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A5EE" w14:textId="77777777" w:rsidR="00212251" w:rsidRPr="006A427B" w:rsidRDefault="004C617D" w:rsidP="004C617D">
      <w:pPr>
        <w:spacing w:before="0"/>
        <w:jc w:val="left"/>
        <w:rPr>
          <w:b/>
        </w:rPr>
      </w:pPr>
      <w:bookmarkStart w:id="0" w:name="_GoBack"/>
      <w:bookmarkEnd w:id="0"/>
      <w:r w:rsidRPr="004C617D">
        <w:rPr>
          <w:b/>
          <w:noProof/>
          <w:lang w:val="es-PY" w:eastAsia="es-PY"/>
        </w:rPr>
        <w:drawing>
          <wp:inline distT="0" distB="0" distL="0" distR="0" wp14:anchorId="5B8750BF" wp14:editId="7131A47F">
            <wp:extent cx="3933188" cy="720000"/>
            <wp:effectExtent l="0" t="0" r="0"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6116" t="19618" r="4440" b="22740"/>
                    <a:stretch/>
                  </pic:blipFill>
                  <pic:spPr>
                    <a:xfrm>
                      <a:off x="0" y="0"/>
                      <a:ext cx="3933188" cy="720000"/>
                    </a:xfrm>
                    <a:prstGeom prst="rect">
                      <a:avLst/>
                    </a:prstGeom>
                  </pic:spPr>
                </pic:pic>
              </a:graphicData>
            </a:graphic>
          </wp:inline>
        </w:drawing>
      </w:r>
    </w:p>
    <w:p w14:paraId="475A7D64" w14:textId="77777777" w:rsidR="002B252E" w:rsidRDefault="002B252E" w:rsidP="00465269">
      <w:pPr>
        <w:jc w:val="center"/>
        <w:rPr>
          <w:b/>
          <w:sz w:val="28"/>
          <w:szCs w:val="28"/>
        </w:rPr>
      </w:pPr>
    </w:p>
    <w:p w14:paraId="75894EAD" w14:textId="77777777" w:rsidR="00465269" w:rsidRPr="006A427B" w:rsidRDefault="00465269" w:rsidP="00465269">
      <w:pPr>
        <w:jc w:val="center"/>
        <w:rPr>
          <w:b/>
          <w:sz w:val="28"/>
          <w:szCs w:val="28"/>
        </w:rPr>
      </w:pPr>
      <w:r w:rsidRPr="006A427B">
        <w:rPr>
          <w:b/>
          <w:sz w:val="28"/>
          <w:szCs w:val="28"/>
        </w:rPr>
        <w:t xml:space="preserve">Descripción de la asistencia </w:t>
      </w:r>
      <w:r w:rsidR="00B7730F">
        <w:rPr>
          <w:b/>
          <w:sz w:val="28"/>
          <w:szCs w:val="28"/>
        </w:rPr>
        <w:t>prestada</w:t>
      </w:r>
      <w:r w:rsidRPr="006A427B">
        <w:rPr>
          <w:b/>
          <w:sz w:val="28"/>
          <w:szCs w:val="28"/>
        </w:rPr>
        <w:t xml:space="preserve"> en el marco del Programa de cooperación técnica</w:t>
      </w:r>
      <w:r w:rsidR="00FE6B73">
        <w:rPr>
          <w:b/>
          <w:sz w:val="28"/>
          <w:szCs w:val="28"/>
        </w:rPr>
        <w:t> </w:t>
      </w:r>
      <w:r w:rsidRPr="006A427B">
        <w:rPr>
          <w:b/>
          <w:sz w:val="28"/>
          <w:szCs w:val="28"/>
        </w:rPr>
        <w:t>(PCT) de la FAO</w:t>
      </w:r>
      <w:r w:rsidRPr="006A427B">
        <w:rPr>
          <w:b/>
          <w:sz w:val="28"/>
          <w:szCs w:val="28"/>
        </w:rPr>
        <w:br/>
      </w:r>
    </w:p>
    <w:tbl>
      <w:tblPr>
        <w:tblW w:w="9072"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5"/>
        <w:gridCol w:w="5557"/>
      </w:tblGrid>
      <w:tr w:rsidR="00212251" w:rsidRPr="006A427B" w14:paraId="1A5DC949" w14:textId="77777777" w:rsidTr="00992FCD">
        <w:trPr>
          <w:trHeight w:val="772"/>
        </w:trPr>
        <w:tc>
          <w:tcPr>
            <w:tcW w:w="3515" w:type="dxa"/>
            <w:tcBorders>
              <w:top w:val="single" w:sz="4" w:space="0" w:color="auto"/>
              <w:left w:val="single" w:sz="4" w:space="0" w:color="auto"/>
              <w:bottom w:val="dotted" w:sz="4" w:space="0" w:color="auto"/>
              <w:right w:val="dotted" w:sz="4" w:space="0" w:color="auto"/>
            </w:tcBorders>
            <w:shd w:val="clear" w:color="auto" w:fill="auto"/>
          </w:tcPr>
          <w:p w14:paraId="2F9C2B86" w14:textId="77777777" w:rsidR="00212251" w:rsidRPr="006A427B" w:rsidRDefault="00465269" w:rsidP="003D0453">
            <w:pPr>
              <w:tabs>
                <w:tab w:val="left" w:pos="270"/>
                <w:tab w:val="left" w:pos="540"/>
              </w:tabs>
              <w:rPr>
                <w:rFonts w:eastAsia="Batang"/>
                <w:bCs/>
                <w:highlight w:val="yellow"/>
              </w:rPr>
            </w:pPr>
            <w:r w:rsidRPr="006A427B">
              <w:br/>
              <w:t>Título:</w:t>
            </w:r>
          </w:p>
        </w:tc>
        <w:tc>
          <w:tcPr>
            <w:tcW w:w="5557" w:type="dxa"/>
            <w:tcBorders>
              <w:top w:val="single" w:sz="4" w:space="0" w:color="auto"/>
              <w:left w:val="dotted" w:sz="4" w:space="0" w:color="auto"/>
              <w:bottom w:val="dotted" w:sz="4" w:space="0" w:color="auto"/>
              <w:right w:val="single" w:sz="4" w:space="0" w:color="auto"/>
            </w:tcBorders>
            <w:shd w:val="clear" w:color="auto" w:fill="auto"/>
          </w:tcPr>
          <w:p w14:paraId="153E8415" w14:textId="3F8B2183" w:rsidR="00212251" w:rsidRPr="006A427B" w:rsidRDefault="00F54056" w:rsidP="009B49A3">
            <w:pPr>
              <w:tabs>
                <w:tab w:val="left" w:pos="540"/>
              </w:tabs>
              <w:rPr>
                <w:rFonts w:eastAsia="Batang"/>
              </w:rPr>
            </w:pPr>
            <w:r>
              <w:rPr>
                <w:rFonts w:eastAsia="Batang"/>
              </w:rPr>
              <w:t>R</w:t>
            </w:r>
            <w:r w:rsidR="00C33CE0" w:rsidRPr="00C33CE0">
              <w:rPr>
                <w:rFonts w:eastAsia="Batang"/>
              </w:rPr>
              <w:t>ehabili</w:t>
            </w:r>
            <w:r w:rsidR="00C33CE0">
              <w:rPr>
                <w:rFonts w:eastAsia="Batang"/>
              </w:rPr>
              <w:t xml:space="preserve">tación </w:t>
            </w:r>
            <w:r w:rsidR="00951DE1">
              <w:rPr>
                <w:rFonts w:eastAsia="Batang"/>
              </w:rPr>
              <w:t xml:space="preserve">de </w:t>
            </w:r>
            <w:r>
              <w:rPr>
                <w:rFonts w:eastAsia="Batang"/>
              </w:rPr>
              <w:t>los</w:t>
            </w:r>
            <w:r w:rsidR="00C33CE0">
              <w:rPr>
                <w:rFonts w:eastAsia="Batang"/>
              </w:rPr>
              <w:t xml:space="preserve"> medios de vida de familias</w:t>
            </w:r>
            <w:r w:rsidR="00C33CE0" w:rsidRPr="00C33CE0">
              <w:rPr>
                <w:rFonts w:eastAsia="Batang"/>
              </w:rPr>
              <w:t xml:space="preserve"> </w:t>
            </w:r>
            <w:r w:rsidR="00C33CE0">
              <w:rPr>
                <w:rFonts w:eastAsia="Batang"/>
              </w:rPr>
              <w:t>campesinas afectada</w:t>
            </w:r>
            <w:r w:rsidR="00C33CE0" w:rsidRPr="00C33CE0">
              <w:rPr>
                <w:rFonts w:eastAsia="Batang"/>
              </w:rPr>
              <w:t>s por sequía</w:t>
            </w:r>
            <w:r w:rsidR="002D6119">
              <w:rPr>
                <w:rFonts w:eastAsia="Batang"/>
              </w:rPr>
              <w:t xml:space="preserve"> en Municipios priorizados de</w:t>
            </w:r>
            <w:r w:rsidR="00C43E38">
              <w:rPr>
                <w:rFonts w:eastAsia="Batang"/>
              </w:rPr>
              <w:t>l Departamento de</w:t>
            </w:r>
            <w:r w:rsidR="00C33CE0" w:rsidRPr="00C33CE0">
              <w:rPr>
                <w:rFonts w:eastAsia="Batang"/>
              </w:rPr>
              <w:t xml:space="preserve"> </w:t>
            </w:r>
            <w:r w:rsidR="00951DE1" w:rsidRPr="00C33CE0">
              <w:rPr>
                <w:rFonts w:eastAsia="Batang"/>
              </w:rPr>
              <w:t>C</w:t>
            </w:r>
            <w:r w:rsidR="00951DE1">
              <w:rPr>
                <w:rFonts w:eastAsia="Batang"/>
              </w:rPr>
              <w:t>aazapá</w:t>
            </w:r>
            <w:r w:rsidR="006F50F2">
              <w:rPr>
                <w:rFonts w:eastAsia="Batang"/>
              </w:rPr>
              <w:t xml:space="preserve"> y San Pedro</w:t>
            </w:r>
          </w:p>
        </w:tc>
      </w:tr>
      <w:tr w:rsidR="00212251" w:rsidRPr="006A427B" w14:paraId="4B4C5AC9" w14:textId="77777777" w:rsidTr="00992FCD">
        <w:trPr>
          <w:trHeight w:val="566"/>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1AFFBD14" w14:textId="77777777" w:rsidR="00212251" w:rsidRPr="006A427B" w:rsidRDefault="003D0453" w:rsidP="000567CE">
            <w:pPr>
              <w:tabs>
                <w:tab w:val="left" w:pos="270"/>
                <w:tab w:val="left" w:pos="540"/>
              </w:tabs>
              <w:rPr>
                <w:rFonts w:eastAsia="Batang"/>
                <w:highlight w:val="yellow"/>
              </w:rPr>
            </w:pPr>
            <w:r w:rsidRPr="006A427B">
              <w:t>Símbolo del PCT:</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60056DA6" w14:textId="3616AE5B" w:rsidR="00212251" w:rsidRPr="006A427B" w:rsidRDefault="009B49A3" w:rsidP="00E8622C">
            <w:pPr>
              <w:tabs>
                <w:tab w:val="left" w:pos="270"/>
                <w:tab w:val="left" w:pos="540"/>
              </w:tabs>
              <w:rPr>
                <w:rFonts w:eastAsia="Batang"/>
              </w:rPr>
            </w:pPr>
            <w:r>
              <w:rPr>
                <w:rFonts w:eastAsia="Batang"/>
              </w:rPr>
              <w:t xml:space="preserve">TCP/PAR/3901 (E) </w:t>
            </w:r>
          </w:p>
        </w:tc>
      </w:tr>
      <w:tr w:rsidR="00212251" w:rsidRPr="006A427B" w14:paraId="0386B802" w14:textId="77777777" w:rsidTr="00992FCD">
        <w:trPr>
          <w:trHeight w:val="560"/>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4B43B6EC" w14:textId="77777777" w:rsidR="00212251" w:rsidRPr="006A427B" w:rsidRDefault="00212251" w:rsidP="00E8622C">
            <w:pPr>
              <w:tabs>
                <w:tab w:val="left" w:pos="270"/>
                <w:tab w:val="left" w:pos="540"/>
              </w:tabs>
              <w:rPr>
                <w:rFonts w:eastAsia="Batang"/>
              </w:rPr>
            </w:pPr>
            <w:r w:rsidRPr="006A427B">
              <w:t>País(es) beneficiario(s):</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7FCD56C5" w14:textId="77777777" w:rsidR="00212251" w:rsidRPr="006A427B" w:rsidRDefault="00034409" w:rsidP="00E8622C">
            <w:pPr>
              <w:tabs>
                <w:tab w:val="left" w:pos="270"/>
                <w:tab w:val="left" w:pos="540"/>
              </w:tabs>
              <w:rPr>
                <w:rFonts w:eastAsia="Batang"/>
              </w:rPr>
            </w:pPr>
            <w:r>
              <w:rPr>
                <w:rFonts w:eastAsia="Batang"/>
              </w:rPr>
              <w:t>Paraguay</w:t>
            </w:r>
          </w:p>
        </w:tc>
      </w:tr>
      <w:tr w:rsidR="00212251" w:rsidRPr="006A427B" w14:paraId="1EDF9A66" w14:textId="77777777" w:rsidTr="00992FCD">
        <w:trPr>
          <w:trHeight w:val="582"/>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624DE2B1" w14:textId="77777777" w:rsidR="00212251" w:rsidRPr="006A427B" w:rsidRDefault="00212251" w:rsidP="004E099F">
            <w:pPr>
              <w:tabs>
                <w:tab w:val="left" w:pos="270"/>
                <w:tab w:val="left" w:pos="540"/>
              </w:tabs>
              <w:jc w:val="left"/>
              <w:rPr>
                <w:rFonts w:eastAsia="Batang"/>
              </w:rPr>
            </w:pPr>
            <w:r w:rsidRPr="006A427B">
              <w:t>Contraparte(s) gubernamental(es):</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60FE8275" w14:textId="77777777" w:rsidR="00212251" w:rsidRPr="006A427B" w:rsidRDefault="00034409" w:rsidP="00E8622C">
            <w:pPr>
              <w:tabs>
                <w:tab w:val="left" w:pos="270"/>
                <w:tab w:val="left" w:pos="540"/>
              </w:tabs>
              <w:rPr>
                <w:rFonts w:eastAsia="Batang"/>
              </w:rPr>
            </w:pPr>
            <w:r>
              <w:rPr>
                <w:rFonts w:eastAsia="Batang"/>
              </w:rPr>
              <w:t>Ministerio de Agricultura y Ganadería</w:t>
            </w:r>
          </w:p>
        </w:tc>
      </w:tr>
      <w:tr w:rsidR="00212251" w:rsidRPr="006A427B" w14:paraId="4977E40D" w14:textId="77777777" w:rsidTr="00992FCD">
        <w:trPr>
          <w:trHeight w:val="562"/>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0332F102" w14:textId="77777777" w:rsidR="00212251" w:rsidRPr="006A427B" w:rsidRDefault="00212251" w:rsidP="00240D5F">
            <w:pPr>
              <w:tabs>
                <w:tab w:val="left" w:pos="270"/>
                <w:tab w:val="left" w:pos="540"/>
              </w:tabs>
              <w:rPr>
                <w:rFonts w:eastAsia="Batang"/>
              </w:rPr>
            </w:pPr>
            <w:r w:rsidRPr="006A427B">
              <w:t xml:space="preserve">Entrada en funciones prevista (fecha de </w:t>
            </w:r>
            <w:r w:rsidR="00240D5F">
              <w:t>inicio</w:t>
            </w:r>
            <w:r w:rsidRPr="006A427B">
              <w:t>)</w:t>
            </w:r>
            <w:r w:rsidR="00FE6B73">
              <w:t>:</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545484CF" w14:textId="104E3B97" w:rsidR="00212251" w:rsidRPr="006A427B" w:rsidRDefault="0036381B" w:rsidP="00E8622C">
            <w:pPr>
              <w:tabs>
                <w:tab w:val="left" w:pos="270"/>
                <w:tab w:val="left" w:pos="540"/>
              </w:tabs>
              <w:rPr>
                <w:rFonts w:eastAsia="Batang"/>
              </w:rPr>
            </w:pPr>
            <w:r>
              <w:rPr>
                <w:rFonts w:eastAsia="Batang"/>
              </w:rPr>
              <w:t>Marzo 2022</w:t>
            </w:r>
          </w:p>
        </w:tc>
      </w:tr>
      <w:tr w:rsidR="00212251" w:rsidRPr="006A427B" w14:paraId="76BE4541" w14:textId="77777777" w:rsidTr="00992FCD">
        <w:trPr>
          <w:trHeight w:val="556"/>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177491F4" w14:textId="77777777" w:rsidR="00212251" w:rsidRPr="006A427B" w:rsidRDefault="00212251" w:rsidP="00240D5F">
            <w:pPr>
              <w:tabs>
                <w:tab w:val="left" w:pos="270"/>
                <w:tab w:val="left" w:pos="540"/>
              </w:tabs>
              <w:rPr>
                <w:rFonts w:eastAsia="Batang"/>
              </w:rPr>
            </w:pPr>
            <w:r w:rsidRPr="006A427B">
              <w:t xml:space="preserve">Fecha límite prevista (fecha de </w:t>
            </w:r>
            <w:r w:rsidR="00240D5F">
              <w:t>término</w:t>
            </w:r>
            <w:r w:rsidRPr="006A427B">
              <w:t>)</w:t>
            </w:r>
            <w:r w:rsidR="00FE6B73">
              <w:t>:</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6E0FFF33" w14:textId="4FBFAD67" w:rsidR="00212251" w:rsidRPr="006A427B" w:rsidRDefault="0036381B" w:rsidP="00E8622C">
            <w:pPr>
              <w:tabs>
                <w:tab w:val="left" w:pos="270"/>
                <w:tab w:val="left" w:pos="540"/>
              </w:tabs>
              <w:rPr>
                <w:rFonts w:eastAsia="Batang"/>
              </w:rPr>
            </w:pPr>
            <w:r>
              <w:rPr>
                <w:rFonts w:eastAsia="Batang"/>
              </w:rPr>
              <w:t>Marzo 2023</w:t>
            </w:r>
          </w:p>
        </w:tc>
      </w:tr>
      <w:tr w:rsidR="00212251" w:rsidRPr="006A427B" w14:paraId="621B9831" w14:textId="77777777" w:rsidTr="00992FCD">
        <w:trPr>
          <w:trHeight w:val="202"/>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7C73C705" w14:textId="77777777" w:rsidR="00212251" w:rsidRPr="006A427B" w:rsidRDefault="00212251" w:rsidP="000567CE">
            <w:pPr>
              <w:tabs>
                <w:tab w:val="left" w:pos="270"/>
                <w:tab w:val="left" w:pos="540"/>
              </w:tabs>
              <w:jc w:val="left"/>
              <w:rPr>
                <w:rFonts w:eastAsia="Batang"/>
              </w:rPr>
            </w:pPr>
            <w:r w:rsidRPr="006A427B">
              <w:t>Contribución a las prioridades gubernamentales:</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21C8B3C8" w14:textId="2ED5182B" w:rsidR="00DD372C" w:rsidRPr="0036381B" w:rsidRDefault="00DD372C" w:rsidP="00727470">
            <w:pPr>
              <w:rPr>
                <w:b/>
              </w:rPr>
            </w:pPr>
            <w:r w:rsidRPr="0036381B">
              <w:rPr>
                <w:b/>
              </w:rPr>
              <w:t>Prioridades del Gobierno</w:t>
            </w:r>
            <w:r>
              <w:rPr>
                <w:b/>
              </w:rPr>
              <w:t>:</w:t>
            </w:r>
          </w:p>
          <w:p w14:paraId="00A70720" w14:textId="09C51836" w:rsidR="0024260F" w:rsidRPr="00220FF9" w:rsidRDefault="0024260F" w:rsidP="00B7386D">
            <w:pPr>
              <w:pStyle w:val="Prrafodelista"/>
              <w:numPr>
                <w:ilvl w:val="0"/>
                <w:numId w:val="8"/>
              </w:numPr>
              <w:rPr>
                <w:rFonts w:eastAsia="Batang"/>
              </w:rPr>
            </w:pPr>
            <w:r w:rsidRPr="00220FF9">
              <w:rPr>
                <w:rFonts w:eastAsia="Batang"/>
              </w:rPr>
              <w:t xml:space="preserve">Prioridad gubernamental Nº 3. Sostenibilidad ambiental y cambio climático </w:t>
            </w:r>
          </w:p>
          <w:p w14:paraId="22C9174A" w14:textId="6EB5A83E" w:rsidR="0024260F" w:rsidRPr="00220FF9" w:rsidRDefault="0024260F" w:rsidP="00B7386D">
            <w:pPr>
              <w:pStyle w:val="Prrafodelista"/>
              <w:numPr>
                <w:ilvl w:val="0"/>
                <w:numId w:val="8"/>
              </w:numPr>
              <w:rPr>
                <w:rFonts w:eastAsia="Batang"/>
              </w:rPr>
            </w:pPr>
            <w:r w:rsidRPr="00220FF9">
              <w:rPr>
                <w:rFonts w:eastAsia="Batang"/>
              </w:rPr>
              <w:t>Realización 3.1 Las instituciones nacionales cuentan con normativas, instrumentos y recursos que permiten dar respuestas para la adaptación al, y mitigación del cambio climático de poblaciones en situación de vulnerabilidad.</w:t>
            </w:r>
          </w:p>
          <w:p w14:paraId="6DF1858B" w14:textId="1E90B3AD" w:rsidR="00212251" w:rsidRPr="00220FF9" w:rsidRDefault="00312D35" w:rsidP="00B7386D">
            <w:pPr>
              <w:pStyle w:val="Prrafodelista"/>
              <w:numPr>
                <w:ilvl w:val="0"/>
                <w:numId w:val="8"/>
              </w:numPr>
              <w:rPr>
                <w:rFonts w:eastAsia="Batang"/>
              </w:rPr>
            </w:pPr>
            <w:r w:rsidRPr="00220FF9">
              <w:rPr>
                <w:rFonts w:eastAsia="Batang"/>
              </w:rPr>
              <w:t>3.1.4. A finales de 2022 se cuenta con instrumentos y herramientas para la prevención y mitigación del riesgo: i) metodología para la evaluación de daños y pérdidas por desastres en la agricultura (acordada por los países miembros del Consejo Agropecuario del Sur); ii) metodología validada para la formulación de planes de acción temprana frente a riesgos que impactan el sector agropecuario; y, iii) metodología y sistematización para escalamiento de mesas técnicas agroclimáticas.</w:t>
            </w:r>
            <w:r w:rsidR="00C43E38" w:rsidRPr="00220FF9">
              <w:rPr>
                <w:rFonts w:eastAsia="Batang"/>
              </w:rPr>
              <w:t xml:space="preserve">- </w:t>
            </w:r>
            <w:r w:rsidR="0024260F" w:rsidRPr="00220FF9">
              <w:rPr>
                <w:rFonts w:eastAsia="Batang"/>
              </w:rPr>
              <w:t>Iniciativa regional 3. Uso sostenible de los recursos naturales, adaptación al cambio climático y gestión de riesgos de desastres.</w:t>
            </w:r>
            <w:r w:rsidR="00212251" w:rsidRPr="00220FF9">
              <w:rPr>
                <w:rFonts w:eastAsia="Batang"/>
              </w:rPr>
              <w:t xml:space="preserve"> </w:t>
            </w:r>
          </w:p>
          <w:p w14:paraId="659D1DF1" w14:textId="4B460C2A" w:rsidR="0024260F" w:rsidRPr="00220FF9" w:rsidRDefault="0024260F" w:rsidP="00B7386D">
            <w:pPr>
              <w:pStyle w:val="Prrafodelista"/>
              <w:numPr>
                <w:ilvl w:val="0"/>
                <w:numId w:val="8"/>
              </w:numPr>
              <w:rPr>
                <w:rFonts w:eastAsia="Batang"/>
              </w:rPr>
            </w:pPr>
            <w:r w:rsidRPr="00220FF9">
              <w:rPr>
                <w:rFonts w:eastAsia="Batang"/>
              </w:rPr>
              <w:t xml:space="preserve">Logro del UNSDCF conexo: Línea estratégica Sostenibilidad ambiental: Efecto 5 Al 2024, las instituciones nacionales y subnacionales del sector público, sector privado, organizaciones de la </w:t>
            </w:r>
            <w:r w:rsidRPr="00220FF9">
              <w:rPr>
                <w:rFonts w:eastAsia="Batang"/>
              </w:rPr>
              <w:lastRenderedPageBreak/>
              <w:t>sociedad civil y las comunidades han fortalecido su resiliencia, capacidad de gestión de riesgo y respuesta a emergencias y efectos del cambio climático</w:t>
            </w:r>
          </w:p>
          <w:p w14:paraId="5792931F" w14:textId="61A1BF0E" w:rsidR="00F54056" w:rsidRPr="00220FF9" w:rsidRDefault="00F54056" w:rsidP="00B7386D">
            <w:pPr>
              <w:pStyle w:val="Prrafodelista"/>
              <w:numPr>
                <w:ilvl w:val="0"/>
                <w:numId w:val="8"/>
              </w:numPr>
              <w:rPr>
                <w:rFonts w:eastAsia="Batang"/>
              </w:rPr>
            </w:pPr>
            <w:r w:rsidRPr="00220FF9">
              <w:rPr>
                <w:rFonts w:eastAsia="Batang"/>
              </w:rPr>
              <w:t>Plan Estratégico Intersectorial de Gestión de Riesgos 2020 – 2030</w:t>
            </w:r>
          </w:p>
          <w:p w14:paraId="2D22EDAC" w14:textId="6374C761" w:rsidR="00F54056" w:rsidRPr="00220FF9" w:rsidRDefault="00F54056" w:rsidP="00B7386D">
            <w:pPr>
              <w:pStyle w:val="Prrafodelista"/>
              <w:numPr>
                <w:ilvl w:val="0"/>
                <w:numId w:val="8"/>
              </w:numPr>
              <w:rPr>
                <w:rFonts w:eastAsia="Batang"/>
              </w:rPr>
            </w:pPr>
            <w:r w:rsidRPr="00220FF9">
              <w:rPr>
                <w:rFonts w:eastAsia="Batang"/>
              </w:rPr>
              <w:t>Estrategia Regional para la Gestión del Riesgo de Desastres en el Sector Agrícola y la Seguridad Alimentaria y Nutricional en América Latina y el Caribe 2018-2030.</w:t>
            </w:r>
          </w:p>
          <w:p w14:paraId="3004980E" w14:textId="33D60613" w:rsidR="00F54056" w:rsidRPr="00220FF9" w:rsidRDefault="00F54056" w:rsidP="00B7386D">
            <w:pPr>
              <w:pStyle w:val="Prrafodelista"/>
              <w:numPr>
                <w:ilvl w:val="0"/>
                <w:numId w:val="8"/>
              </w:numPr>
              <w:rPr>
                <w:rFonts w:eastAsia="Batang"/>
              </w:rPr>
            </w:pPr>
            <w:r w:rsidRPr="00220FF9">
              <w:rPr>
                <w:rFonts w:eastAsia="Batang"/>
              </w:rPr>
              <w:t>Marco de Sendai para la Reducción del Riesgo de Desastres 2015-2030.</w:t>
            </w:r>
            <w:r w:rsidR="00C43E38" w:rsidRPr="00220FF9">
              <w:rPr>
                <w:rFonts w:eastAsia="Batang"/>
              </w:rPr>
              <w:t xml:space="preserve"> </w:t>
            </w:r>
            <w:r w:rsidRPr="00220FF9">
              <w:rPr>
                <w:rFonts w:eastAsia="Batang"/>
              </w:rPr>
              <w:t>Paraguay aprobó el Decreto N° 5965 “Por el cual se adopta el objetivo, las prioridades y las metas globales del Marco de Sendai para la reducción del riesgo de desastres 2015-2030”,</w:t>
            </w:r>
          </w:p>
          <w:p w14:paraId="6A347082" w14:textId="5924C5A1" w:rsidR="008F5C93" w:rsidRPr="00220FF9" w:rsidRDefault="00C43E38" w:rsidP="00B7386D">
            <w:pPr>
              <w:pStyle w:val="Prrafodelista"/>
              <w:numPr>
                <w:ilvl w:val="0"/>
                <w:numId w:val="8"/>
              </w:numPr>
              <w:rPr>
                <w:rFonts w:eastAsia="Batang"/>
              </w:rPr>
            </w:pPr>
            <w:r>
              <w:rPr>
                <w:rFonts w:eastAsia="Batang"/>
              </w:rPr>
              <w:t xml:space="preserve">Marco de </w:t>
            </w:r>
            <w:r w:rsidR="00F54056" w:rsidRPr="00C43E38">
              <w:rPr>
                <w:rFonts w:eastAsia="Batang"/>
              </w:rPr>
              <w:t>Política del sector agr</w:t>
            </w:r>
            <w:r w:rsidRPr="00C43E38">
              <w:rPr>
                <w:rFonts w:eastAsia="Batang"/>
              </w:rPr>
              <w:t>opecu</w:t>
            </w:r>
            <w:r w:rsidR="00F54056" w:rsidRPr="00C43E38">
              <w:rPr>
                <w:rFonts w:eastAsia="Batang"/>
              </w:rPr>
              <w:t>ario</w:t>
            </w:r>
            <w:r w:rsidRPr="00C43E38">
              <w:rPr>
                <w:rFonts w:eastAsia="Batang"/>
              </w:rPr>
              <w:t xml:space="preserve"> </w:t>
            </w:r>
            <w:r>
              <w:rPr>
                <w:rFonts w:eastAsia="Batang"/>
              </w:rPr>
              <w:t>2020-2030</w:t>
            </w:r>
          </w:p>
          <w:p w14:paraId="317D89C8" w14:textId="727AC069" w:rsidR="009B49A3" w:rsidRPr="00C43E38" w:rsidRDefault="009B49A3" w:rsidP="00727470">
            <w:pPr>
              <w:rPr>
                <w:rFonts w:eastAsia="Batang"/>
              </w:rPr>
            </w:pPr>
            <w:r w:rsidRPr="00DD372C">
              <w:rPr>
                <w:b/>
              </w:rPr>
              <w:t>Marco estratégico de la FAO</w:t>
            </w:r>
            <w:r w:rsidR="00DD372C">
              <w:rPr>
                <w:b/>
              </w:rPr>
              <w:t>:</w:t>
            </w:r>
            <w:r>
              <w:rPr>
                <w:rFonts w:ascii="Helvetica" w:hAnsi="Helvetica"/>
                <w:color w:val="000000"/>
                <w:sz w:val="36"/>
                <w:szCs w:val="36"/>
                <w:shd w:val="clear" w:color="auto" w:fill="F5F5F5"/>
              </w:rPr>
              <w:t xml:space="preserve"> </w:t>
            </w:r>
          </w:p>
          <w:p w14:paraId="7EB0EAB7" w14:textId="2CAF6BED" w:rsidR="0052030A" w:rsidRPr="00220FF9" w:rsidRDefault="0052030A" w:rsidP="00B7386D">
            <w:pPr>
              <w:pStyle w:val="Prrafodelista"/>
              <w:numPr>
                <w:ilvl w:val="0"/>
                <w:numId w:val="8"/>
              </w:numPr>
              <w:rPr>
                <w:rFonts w:eastAsia="Batang"/>
              </w:rPr>
            </w:pPr>
            <w:r w:rsidRPr="00220FF9">
              <w:rPr>
                <w:rFonts w:eastAsia="Batang"/>
              </w:rPr>
              <w:t>PPA – BL3: Emergencias agrícolas y alimentarias</w:t>
            </w:r>
            <w:r w:rsidR="00220FF9" w:rsidRPr="00220FF9">
              <w:rPr>
                <w:rFonts w:eastAsia="Batang"/>
              </w:rPr>
              <w:t xml:space="preserve"> -</w:t>
            </w:r>
            <w:r w:rsidR="00BE4778" w:rsidRPr="00220FF9">
              <w:rPr>
                <w:rFonts w:eastAsia="Batang"/>
              </w:rPr>
              <w:t>70</w:t>
            </w:r>
            <w:r w:rsidR="008F5C93" w:rsidRPr="00220FF9">
              <w:rPr>
                <w:rFonts w:eastAsia="Batang"/>
              </w:rPr>
              <w:t xml:space="preserve"> </w:t>
            </w:r>
            <w:r w:rsidRPr="00220FF9">
              <w:rPr>
                <w:rFonts w:eastAsia="Batang"/>
              </w:rPr>
              <w:t>% (Indicadores ODS 1.5</w:t>
            </w:r>
            <w:r w:rsidR="00C60BB4" w:rsidRPr="00220FF9">
              <w:rPr>
                <w:rFonts w:eastAsia="Batang"/>
              </w:rPr>
              <w:t>)</w:t>
            </w:r>
          </w:p>
          <w:p w14:paraId="2829AE97" w14:textId="5921CB0B" w:rsidR="00E045EC" w:rsidRPr="00220FF9" w:rsidRDefault="0052030A" w:rsidP="00B7386D">
            <w:pPr>
              <w:pStyle w:val="Prrafodelista"/>
              <w:numPr>
                <w:ilvl w:val="0"/>
                <w:numId w:val="8"/>
              </w:numPr>
              <w:rPr>
                <w:rFonts w:eastAsia="Batang"/>
              </w:rPr>
            </w:pPr>
            <w:r w:rsidRPr="00220FF9">
              <w:rPr>
                <w:rFonts w:eastAsia="Batang"/>
              </w:rPr>
              <w:t>PPA - BL4: Sistemas agroalimentarios resilientes</w:t>
            </w:r>
            <w:r w:rsidR="00220FF9" w:rsidRPr="00220FF9">
              <w:rPr>
                <w:rFonts w:eastAsia="Batang"/>
              </w:rPr>
              <w:t xml:space="preserve"> -</w:t>
            </w:r>
            <w:r w:rsidR="00BE4778" w:rsidRPr="00220FF9">
              <w:rPr>
                <w:rFonts w:eastAsia="Batang"/>
              </w:rPr>
              <w:t>30</w:t>
            </w:r>
            <w:r w:rsidR="00B433D2" w:rsidRPr="00220FF9">
              <w:rPr>
                <w:rFonts w:eastAsia="Batang"/>
              </w:rPr>
              <w:t xml:space="preserve"> </w:t>
            </w:r>
            <w:r w:rsidRPr="00220FF9">
              <w:rPr>
                <w:rFonts w:eastAsia="Batang"/>
              </w:rPr>
              <w:t>% (ODS Indicador 1.5)</w:t>
            </w:r>
          </w:p>
        </w:tc>
      </w:tr>
      <w:tr w:rsidR="00212251" w:rsidRPr="006A427B" w14:paraId="26FE4CC6" w14:textId="77777777" w:rsidTr="00992FCD">
        <w:trPr>
          <w:trHeight w:val="635"/>
        </w:trPr>
        <w:tc>
          <w:tcPr>
            <w:tcW w:w="3515" w:type="dxa"/>
            <w:tcBorders>
              <w:top w:val="dotted" w:sz="4" w:space="0" w:color="auto"/>
              <w:left w:val="single" w:sz="4" w:space="0" w:color="auto"/>
              <w:bottom w:val="dotted" w:sz="4" w:space="0" w:color="auto"/>
              <w:right w:val="dotted" w:sz="4" w:space="0" w:color="auto"/>
            </w:tcBorders>
            <w:shd w:val="clear" w:color="auto" w:fill="auto"/>
          </w:tcPr>
          <w:p w14:paraId="57AA78A0" w14:textId="77777777" w:rsidR="00212251" w:rsidRPr="006A427B" w:rsidRDefault="00212251" w:rsidP="00E8622C">
            <w:pPr>
              <w:tabs>
                <w:tab w:val="left" w:pos="540"/>
              </w:tabs>
              <w:ind w:left="720" w:hanging="720"/>
              <w:rPr>
                <w:rFonts w:eastAsia="Batang"/>
              </w:rPr>
            </w:pPr>
            <w:r w:rsidRPr="006A427B">
              <w:lastRenderedPageBreak/>
              <w:t>Presupuesto total:</w:t>
            </w:r>
          </w:p>
        </w:tc>
        <w:tc>
          <w:tcPr>
            <w:tcW w:w="5557" w:type="dxa"/>
            <w:tcBorders>
              <w:top w:val="dotted" w:sz="4" w:space="0" w:color="auto"/>
              <w:left w:val="dotted" w:sz="4" w:space="0" w:color="auto"/>
              <w:bottom w:val="dotted" w:sz="4" w:space="0" w:color="auto"/>
              <w:right w:val="single" w:sz="4" w:space="0" w:color="auto"/>
            </w:tcBorders>
            <w:shd w:val="clear" w:color="auto" w:fill="auto"/>
          </w:tcPr>
          <w:p w14:paraId="41E27063" w14:textId="128A353D" w:rsidR="00212251" w:rsidRPr="006A427B" w:rsidRDefault="00212251" w:rsidP="00105DE8">
            <w:pPr>
              <w:tabs>
                <w:tab w:val="left" w:pos="270"/>
                <w:tab w:val="left" w:pos="540"/>
              </w:tabs>
              <w:rPr>
                <w:rFonts w:eastAsia="Batang"/>
              </w:rPr>
            </w:pPr>
            <w:r w:rsidRPr="006A427B">
              <w:t xml:space="preserve"> </w:t>
            </w:r>
            <w:r w:rsidR="00034409">
              <w:t>500</w:t>
            </w:r>
            <w:r w:rsidR="00105DE8">
              <w:t xml:space="preserve"> </w:t>
            </w:r>
            <w:r w:rsidR="00034409">
              <w:t>000</w:t>
            </w:r>
          </w:p>
        </w:tc>
      </w:tr>
      <w:tr w:rsidR="00212251" w:rsidRPr="006A427B" w14:paraId="294CD47B" w14:textId="77777777" w:rsidTr="00992FCD">
        <w:trPr>
          <w:trHeight w:val="1432"/>
        </w:trPr>
        <w:tc>
          <w:tcPr>
            <w:tcW w:w="9072" w:type="dxa"/>
            <w:gridSpan w:val="2"/>
            <w:tcBorders>
              <w:top w:val="dotted" w:sz="4" w:space="0" w:color="auto"/>
              <w:left w:val="single" w:sz="4" w:space="0" w:color="auto"/>
              <w:bottom w:val="dotted" w:sz="4" w:space="0" w:color="auto"/>
              <w:right w:val="single" w:sz="4" w:space="0" w:color="auto"/>
            </w:tcBorders>
            <w:shd w:val="clear" w:color="auto" w:fill="auto"/>
          </w:tcPr>
          <w:p w14:paraId="571DCB63" w14:textId="4544518D" w:rsidR="003D0453" w:rsidRPr="006A427B" w:rsidRDefault="009E0AF5" w:rsidP="009E0AF5">
            <w:pPr>
              <w:keepNext/>
              <w:keepLines/>
              <w:rPr>
                <w:rFonts w:eastAsia="Batang"/>
                <w:i/>
                <w:color w:val="FF0000"/>
              </w:rPr>
            </w:pPr>
            <w:r w:rsidRPr="006A427B">
              <w:rPr>
                <w:i/>
                <w:color w:val="FF0000"/>
              </w:rPr>
              <w:br/>
            </w:r>
          </w:p>
          <w:p w14:paraId="2D10771F" w14:textId="77777777" w:rsidR="009E0AF5" w:rsidRPr="006A427B" w:rsidRDefault="009E0AF5" w:rsidP="009E0AF5">
            <w:pPr>
              <w:keepNext/>
              <w:keepLines/>
              <w:rPr>
                <w:rFonts w:eastAsia="Batang"/>
              </w:rPr>
            </w:pPr>
            <w:r w:rsidRPr="006A427B">
              <w:t>En nombre del Gobierno</w:t>
            </w:r>
            <w:r w:rsidRPr="006A427B">
              <w:tab/>
            </w:r>
            <w:r w:rsidRPr="006A427B">
              <w:tab/>
            </w:r>
            <w:r w:rsidRPr="006A427B">
              <w:tab/>
            </w:r>
            <w:r w:rsidRPr="006A427B">
              <w:tab/>
            </w:r>
            <w:r w:rsidRPr="006A427B">
              <w:tab/>
              <w:t>En nombre de la FAO</w:t>
            </w:r>
          </w:p>
          <w:p w14:paraId="6BB6B826" w14:textId="77777777" w:rsidR="009E0AF5" w:rsidRPr="006A427B" w:rsidRDefault="009E0AF5" w:rsidP="009E0AF5">
            <w:pPr>
              <w:keepNext/>
              <w:keepLines/>
              <w:rPr>
                <w:rFonts w:eastAsia="Batang"/>
              </w:rPr>
            </w:pPr>
          </w:p>
          <w:p w14:paraId="5BC38C7A" w14:textId="77777777" w:rsidR="009E0AF5" w:rsidRPr="006A427B" w:rsidRDefault="009E0AF5" w:rsidP="009E0AF5">
            <w:pPr>
              <w:keepNext/>
              <w:keepLines/>
              <w:rPr>
                <w:rFonts w:eastAsia="Batang"/>
              </w:rPr>
            </w:pPr>
            <w:r w:rsidRPr="006A427B">
              <w:t>Nombre, Cargo</w:t>
            </w:r>
            <w:r w:rsidRPr="006A427B">
              <w:tab/>
            </w:r>
            <w:r w:rsidRPr="006A427B">
              <w:tab/>
            </w:r>
            <w:r w:rsidRPr="006A427B">
              <w:tab/>
            </w:r>
            <w:r w:rsidRPr="006A427B">
              <w:tab/>
            </w:r>
            <w:r w:rsidRPr="006A427B">
              <w:tab/>
            </w:r>
            <w:r w:rsidRPr="006A427B">
              <w:tab/>
              <w:t>Nombre, Cargo</w:t>
            </w:r>
          </w:p>
          <w:p w14:paraId="77F11C21" w14:textId="77777777" w:rsidR="00806DBE" w:rsidRPr="006A427B" w:rsidRDefault="00806DBE" w:rsidP="009E0AF5">
            <w:pPr>
              <w:keepNext/>
              <w:keepLines/>
              <w:rPr>
                <w:rFonts w:eastAsia="Batang"/>
              </w:rPr>
            </w:pPr>
          </w:p>
          <w:p w14:paraId="77D108D5" w14:textId="77777777" w:rsidR="00212251" w:rsidRPr="006A427B" w:rsidRDefault="009E0AF5" w:rsidP="009E0AF5">
            <w:pPr>
              <w:keepNext/>
              <w:keepLines/>
              <w:rPr>
                <w:rFonts w:eastAsia="Batang"/>
              </w:rPr>
            </w:pPr>
            <w:r w:rsidRPr="006A427B">
              <w:t>Fecha</w:t>
            </w:r>
            <w:r w:rsidRPr="006A427B">
              <w:tab/>
            </w:r>
            <w:r w:rsidRPr="006A427B">
              <w:tab/>
            </w:r>
            <w:r w:rsidRPr="006A427B">
              <w:tab/>
            </w:r>
            <w:r w:rsidRPr="006A427B">
              <w:tab/>
            </w:r>
            <w:r w:rsidRPr="006A427B">
              <w:tab/>
            </w:r>
            <w:r w:rsidRPr="006A427B">
              <w:tab/>
            </w:r>
            <w:r w:rsidRPr="006A427B">
              <w:tab/>
            </w:r>
            <w:r w:rsidRPr="006A427B">
              <w:tab/>
              <w:t>Fecha</w:t>
            </w:r>
            <w:r w:rsidRPr="006A427B">
              <w:tab/>
            </w:r>
            <w:r w:rsidRPr="006A427B">
              <w:tab/>
            </w:r>
            <w:r w:rsidRPr="006A427B">
              <w:tab/>
            </w:r>
            <w:r w:rsidRPr="006A427B">
              <w:tab/>
            </w:r>
          </w:p>
        </w:tc>
      </w:tr>
    </w:tbl>
    <w:p w14:paraId="03804B54" w14:textId="77777777" w:rsidR="00212251" w:rsidRPr="00186990" w:rsidRDefault="00212251" w:rsidP="00465269">
      <w:pPr>
        <w:tabs>
          <w:tab w:val="left" w:pos="540"/>
        </w:tabs>
        <w:rPr>
          <w:b/>
          <w:i/>
        </w:rPr>
      </w:pPr>
      <w:bookmarkStart w:id="1" w:name="_Toc238463790"/>
      <w:bookmarkEnd w:id="1"/>
      <w:r w:rsidRPr="006A427B">
        <w:br w:type="page"/>
      </w:r>
      <w:bookmarkStart w:id="2" w:name="_Toc387329082"/>
      <w:bookmarkStart w:id="3" w:name="_Toc393202066"/>
      <w:bookmarkStart w:id="4" w:name="_Toc395271610"/>
      <w:bookmarkStart w:id="5" w:name="_Toc395271699"/>
      <w:r w:rsidRPr="00186990">
        <w:rPr>
          <w:b/>
          <w:i/>
        </w:rPr>
        <w:lastRenderedPageBreak/>
        <w:t>1. JUSTIFICACIÓN</w:t>
      </w:r>
      <w:bookmarkEnd w:id="2"/>
      <w:bookmarkEnd w:id="3"/>
      <w:bookmarkEnd w:id="4"/>
      <w:bookmarkEnd w:id="5"/>
    </w:p>
    <w:p w14:paraId="6BD6846B" w14:textId="77777777" w:rsidR="006531B6" w:rsidRPr="006531B6" w:rsidRDefault="006531B6" w:rsidP="006531B6">
      <w:bookmarkStart w:id="6" w:name="_Toc387329085"/>
      <w:bookmarkStart w:id="7" w:name="_Toc393202069"/>
      <w:bookmarkStart w:id="8" w:name="_Toc395271613"/>
      <w:bookmarkStart w:id="9" w:name="_Toc395271702"/>
      <w:r w:rsidRPr="006531B6">
        <w:t>El 15% del territorio</w:t>
      </w:r>
      <w:r w:rsidR="00046561">
        <w:t xml:space="preserve"> nacional</w:t>
      </w:r>
      <w:r w:rsidRPr="006531B6">
        <w:t xml:space="preserve"> presentó condiciones de sequía excepcional y extrema, mientras que el 40% del territorio presentó sequía severa y moderada. Han pasado 80 años desde que se registró tal falta de precipitaciones.</w:t>
      </w:r>
    </w:p>
    <w:p w14:paraId="1FA2F1D6" w14:textId="08A71146" w:rsidR="006531B6" w:rsidRDefault="006531B6" w:rsidP="006531B6">
      <w:r w:rsidRPr="0016294E">
        <w:t>Impacto estimado en la agricultura familiar: De un total estimado de alrededor de 264.000 agricultores familiares en Paraguay, la producción de alrededor de 210.000 agricultores (80%) se vería afectada en niveles severos y extremos. Alrededor de 1 millón de personas en áreas rurales están en alto riesgo de inseguridad alimentaria.</w:t>
      </w:r>
    </w:p>
    <w:p w14:paraId="444B7072" w14:textId="288CF103" w:rsidR="0071603E" w:rsidRDefault="007F3E8E" w:rsidP="009D0BD4">
      <w:r>
        <w:t>De acuerdo al porcentaje de pérdida de producción por afectación, se establecen cuatro niveles, entre los cuales los Departamento Caazapá y San Pedro se encuentran entre 70 y 79% de pérdida, sin embargo, concentran la mayor cantidad de afectados, ambos departamentos suman 88.305 afectados por sequía.</w:t>
      </w:r>
      <w:r w:rsidR="0083273F" w:rsidRPr="0083273F">
        <w:t xml:space="preserve"> </w:t>
      </w:r>
      <w:r w:rsidR="0083273F">
        <w:t xml:space="preserve">La pérdida de la producción, que conlleva a la inseguridad alimentaria y a la disminución de ingresos de las familias de la agricultura familiar, que afectan fuertemente a las mujeres ocasionando sobre carga en sus tareas productivas y </w:t>
      </w:r>
      <w:r w:rsidR="00A81C4C">
        <w:t>domésticas. Además</w:t>
      </w:r>
      <w:r w:rsidR="0083273F">
        <w:t xml:space="preserve">, los </w:t>
      </w:r>
      <w:r>
        <w:t>riesgos vinculados a la sequía en estos departamentos acentúan la vulnerabilidad y la situación de emergencia, los incendios ru</w:t>
      </w:r>
      <w:r w:rsidR="002D0C6F">
        <w:t xml:space="preserve">rales y forestales, la escasez de </w:t>
      </w:r>
      <w:r>
        <w:t>agua para</w:t>
      </w:r>
      <w:r w:rsidR="002D0C6F">
        <w:t xml:space="preserve"> el consumo, la</w:t>
      </w:r>
      <w:r>
        <w:t xml:space="preserve"> producci</w:t>
      </w:r>
      <w:r w:rsidR="002D0C6F">
        <w:t>ón</w:t>
      </w:r>
      <w:r>
        <w:t>,</w:t>
      </w:r>
      <w:r w:rsidR="002D0C6F">
        <w:t xml:space="preserve"> y la biodiversidad y la inseguridad alimentaria, y por último el estrés de los cauces hídricos en general son los multiriesgos.</w:t>
      </w:r>
    </w:p>
    <w:p w14:paraId="659E254F" w14:textId="77777777" w:rsidR="005F3F78" w:rsidRDefault="005F3F78" w:rsidP="00F26297">
      <w:pPr>
        <w:widowControl w:val="0"/>
        <w:autoSpaceDE w:val="0"/>
        <w:autoSpaceDN w:val="0"/>
        <w:adjustRightInd w:val="0"/>
        <w:spacing w:after="0"/>
      </w:pPr>
      <w:r w:rsidRPr="005F3F78">
        <w:t>El gobierno está ayudando a unas 29.000 familias con ayuda alimentaria y espera implementar una serie de programas para apoyar la recuperación socioeconómica del sector agrícola. Sin embargo, existe una necesidad crucial que no está siendo atendida: la rápida recuperación de las capacidades productivas de los pequeños agricultores.</w:t>
      </w:r>
    </w:p>
    <w:p w14:paraId="7F0A3012" w14:textId="77777777" w:rsidR="0083273F" w:rsidRPr="00C14748" w:rsidRDefault="0083273F" w:rsidP="00C14748">
      <w:pPr>
        <w:widowControl w:val="0"/>
        <w:autoSpaceDE w:val="0"/>
        <w:autoSpaceDN w:val="0"/>
        <w:adjustRightInd w:val="0"/>
        <w:spacing w:after="0"/>
        <w:rPr>
          <w:i/>
        </w:rPr>
      </w:pPr>
      <w:r w:rsidRPr="00C14748">
        <w:rPr>
          <w:i/>
        </w:rPr>
        <w:t>Los principales problemas a encarar con este TCP son:</w:t>
      </w:r>
    </w:p>
    <w:p w14:paraId="44E323B7" w14:textId="6B6BE7D2" w:rsidR="0083273F" w:rsidRDefault="0083273F" w:rsidP="00B7386D">
      <w:pPr>
        <w:pStyle w:val="Prrafodelista"/>
        <w:numPr>
          <w:ilvl w:val="0"/>
          <w:numId w:val="9"/>
        </w:numPr>
      </w:pPr>
      <w:r>
        <w:t xml:space="preserve">la prolongada sequía que ocasiona pérdidas de la </w:t>
      </w:r>
      <w:r w:rsidRPr="00AC644A">
        <w:t>producción agr</w:t>
      </w:r>
      <w:r>
        <w:t xml:space="preserve">ícola de cultivos </w:t>
      </w:r>
      <w:r w:rsidR="00F8493B">
        <w:t>tradicionales (</w:t>
      </w:r>
      <w:r>
        <w:t xml:space="preserve">principalmente: mandioca, maíz, </w:t>
      </w:r>
      <w:r w:rsidR="00F8493B">
        <w:t xml:space="preserve">forrajes para alimento animal, </w:t>
      </w:r>
      <w:r>
        <w:t>cáñamo y hortalizas), incremento de inseguridad alimentaria y disminución de ingresos por merma de rubros de renta, aumento de focos de incendios que atentan contra los medios de vida y carencia de uso sostenible/eficiente de recursos hídricos de uso agrícola.</w:t>
      </w:r>
    </w:p>
    <w:p w14:paraId="58DE0303" w14:textId="25A94812" w:rsidR="0083273F" w:rsidRDefault="0083273F" w:rsidP="00B7386D">
      <w:pPr>
        <w:pStyle w:val="Prrafodelista"/>
        <w:numPr>
          <w:ilvl w:val="0"/>
          <w:numId w:val="9"/>
        </w:numPr>
      </w:pPr>
      <w:r>
        <w:t>limitada capacidad de respuesta gubernamental en territorios altamente vulnerables,</w:t>
      </w:r>
      <w:r w:rsidRPr="00041124">
        <w:t xml:space="preserve"> para la rehabilitación de sus rubros de consumo y renta</w:t>
      </w:r>
      <w:r>
        <w:t>, débiles estrategias innovadoras y tecnológicas para la promoción de sistemas productivos campesinos resilientes a sequía y riesgos</w:t>
      </w:r>
      <w:r w:rsidRPr="00041124">
        <w:t>.</w:t>
      </w:r>
    </w:p>
    <w:p w14:paraId="58267AA2" w14:textId="6A3E99DA" w:rsidR="0083273F" w:rsidRDefault="0083273F" w:rsidP="00B7386D">
      <w:pPr>
        <w:pStyle w:val="Prrafodelista"/>
        <w:numPr>
          <w:ilvl w:val="0"/>
          <w:numId w:val="9"/>
        </w:numPr>
      </w:pPr>
      <w:r>
        <w:t>Frágil coordinación y falta de capacitación en la Secretaría de emergencia nacional, las gobernaciones, los m</w:t>
      </w:r>
      <w:r w:rsidRPr="00A81BD4">
        <w:t xml:space="preserve">unicipios y comunidades </w:t>
      </w:r>
      <w:r>
        <w:t>para la implementación de</w:t>
      </w:r>
      <w:r w:rsidRPr="00A81BD4">
        <w:t xml:space="preserve"> sistemas de alerta temprana</w:t>
      </w:r>
      <w:r>
        <w:t xml:space="preserve"> para el monitoreo y alerta de </w:t>
      </w:r>
      <w:r w:rsidRPr="00A81BD4">
        <w:t>sequías</w:t>
      </w:r>
      <w:r>
        <w:t>.</w:t>
      </w:r>
    </w:p>
    <w:p w14:paraId="573B6BF2" w14:textId="77777777" w:rsidR="0083273F" w:rsidRPr="00C14748" w:rsidRDefault="0083273F" w:rsidP="00C14748">
      <w:pPr>
        <w:widowControl w:val="0"/>
        <w:autoSpaceDE w:val="0"/>
        <w:autoSpaceDN w:val="0"/>
        <w:adjustRightInd w:val="0"/>
        <w:spacing w:after="0"/>
        <w:rPr>
          <w:i/>
        </w:rPr>
      </w:pPr>
      <w:r w:rsidRPr="00C14748">
        <w:rPr>
          <w:i/>
        </w:rPr>
        <w:t>Ante estas problemáticas el proyecto plantea las siguientes acciones:</w:t>
      </w:r>
    </w:p>
    <w:p w14:paraId="1DA90D9D" w14:textId="170B3E4E" w:rsidR="0083273F" w:rsidRDefault="0083273F" w:rsidP="00B7386D">
      <w:pPr>
        <w:pStyle w:val="Prrafodelista"/>
        <w:numPr>
          <w:ilvl w:val="0"/>
          <w:numId w:val="9"/>
        </w:numPr>
      </w:pPr>
      <w:r>
        <w:t xml:space="preserve">Apoyar la producción de alimentos y reconstruir los medios de subsistencia afectados </w:t>
      </w:r>
      <w:r w:rsidR="00A81C4C">
        <w:t>por sequía</w:t>
      </w:r>
      <w:r>
        <w:t xml:space="preserve">, para evitar mayores efectos en la seguridad alimentaria de los agricultores que dependen de la agricultura y </w:t>
      </w:r>
      <w:r w:rsidRPr="00170885">
        <w:t>reactivación económica de la muje</w:t>
      </w:r>
      <w:r>
        <w:t>r rural afectadas por sequía, especialmente en</w:t>
      </w:r>
      <w:r w:rsidRPr="00170885">
        <w:t xml:space="preserve"> la comercialización de alimentos a nivel local </w:t>
      </w:r>
    </w:p>
    <w:p w14:paraId="797C0CAF" w14:textId="30CE75E1" w:rsidR="0083273F" w:rsidRDefault="0083273F" w:rsidP="00B7386D">
      <w:pPr>
        <w:pStyle w:val="Prrafodelista"/>
        <w:numPr>
          <w:ilvl w:val="0"/>
          <w:numId w:val="9"/>
        </w:numPr>
      </w:pPr>
      <w:r>
        <w:t>Adquisición y distribución de insumos y herramientas para el cultivo de variedades de ciclo corto en invierno (especialmente hortícolas) y para la temporada agrícola de verano (especialmente granos).</w:t>
      </w:r>
    </w:p>
    <w:p w14:paraId="26FF8ECF" w14:textId="1F084EF9" w:rsidR="0083273F" w:rsidRDefault="0083273F" w:rsidP="00B7386D">
      <w:pPr>
        <w:pStyle w:val="Prrafodelista"/>
        <w:numPr>
          <w:ilvl w:val="0"/>
          <w:numId w:val="9"/>
        </w:numPr>
      </w:pPr>
      <w:r>
        <w:t>Mejorar la habilidades técnicas y capacidades locales para mitigar el impacto de la sequía, inclu</w:t>
      </w:r>
      <w:r w:rsidR="00475719">
        <w:t xml:space="preserve">yendo </w:t>
      </w:r>
      <w:r w:rsidR="00C638D5">
        <w:t>para la</w:t>
      </w:r>
      <w:r>
        <w:t xml:space="preserve"> cosecha/recolección de agua, medidas de mitigación y prevención del riesgo de sequía, </w:t>
      </w:r>
      <w:r w:rsidR="00475719">
        <w:t xml:space="preserve">así como </w:t>
      </w:r>
      <w:r>
        <w:t>prevención y combate de incendios-</w:t>
      </w:r>
    </w:p>
    <w:p w14:paraId="35167125" w14:textId="324E6F42" w:rsidR="0083273F" w:rsidRDefault="0083273F" w:rsidP="00B7386D">
      <w:pPr>
        <w:pStyle w:val="Prrafodelista"/>
        <w:numPr>
          <w:ilvl w:val="0"/>
          <w:numId w:val="9"/>
        </w:numPr>
      </w:pPr>
      <w:r>
        <w:lastRenderedPageBreak/>
        <w:t xml:space="preserve">Traducir las alertas tempranas en recomendaciones concretas para la acción a nivel </w:t>
      </w:r>
      <w:r w:rsidR="00C638D5">
        <w:t>territorial, a</w:t>
      </w:r>
      <w:r w:rsidR="00475719">
        <w:t xml:space="preserve"> través del </w:t>
      </w:r>
      <w:r>
        <w:t>establecimiento de Mesas Técnicas Agroclimáticas</w:t>
      </w:r>
      <w:r w:rsidR="00E573F2">
        <w:t xml:space="preserve">, </w:t>
      </w:r>
      <w:r w:rsidR="00FF26E2">
        <w:t xml:space="preserve">enmarcadas en </w:t>
      </w:r>
      <w:r w:rsidR="00E573F2">
        <w:t>Planes de Acción Anticipatoria</w:t>
      </w:r>
      <w:r w:rsidR="00FB267E">
        <w:t>.</w:t>
      </w:r>
      <w:r w:rsidR="00E573F2">
        <w:t xml:space="preserve"> </w:t>
      </w:r>
    </w:p>
    <w:p w14:paraId="38FF5908" w14:textId="5E09E63B" w:rsidR="0083273F" w:rsidRPr="009D0BD4" w:rsidRDefault="0083273F" w:rsidP="00B7386D">
      <w:pPr>
        <w:pStyle w:val="Prrafodelista"/>
        <w:numPr>
          <w:ilvl w:val="0"/>
          <w:numId w:val="9"/>
        </w:numPr>
      </w:pPr>
      <w:r>
        <w:t>Poner en funcionamiento una plataforma para la evaluación de daños y pérdidas en</w:t>
      </w:r>
      <w:r w:rsidR="00A304D2">
        <w:t xml:space="preserve"> el sector agrícola</w:t>
      </w:r>
      <w:r>
        <w:t>, trabajando en estrecha colaboración con los servicios de extensión agrícola a nivel departamental para generar evidencia</w:t>
      </w:r>
      <w:r w:rsidR="00032FA2">
        <w:t xml:space="preserve"> e </w:t>
      </w:r>
      <w:r>
        <w:t>informar la planificación estratégica en el sector agrícola.</w:t>
      </w:r>
    </w:p>
    <w:p w14:paraId="37075169" w14:textId="77777777" w:rsidR="0083273F" w:rsidRDefault="0083273F" w:rsidP="00F26297">
      <w:pPr>
        <w:widowControl w:val="0"/>
        <w:autoSpaceDE w:val="0"/>
        <w:autoSpaceDN w:val="0"/>
        <w:adjustRightInd w:val="0"/>
        <w:spacing w:after="0"/>
      </w:pPr>
    </w:p>
    <w:p w14:paraId="02B6BD3B" w14:textId="28ECD07B" w:rsidR="0083273F" w:rsidRPr="006F50F2" w:rsidRDefault="0016294E" w:rsidP="00117014">
      <w:pPr>
        <w:rPr>
          <w:rFonts w:eastAsia="Calibri"/>
        </w:rPr>
      </w:pPr>
      <w:r>
        <w:t xml:space="preserve">Las acciones para abordar los problemas identificados se </w:t>
      </w:r>
      <w:r w:rsidR="00F26297">
        <w:t>alinean con</w:t>
      </w:r>
      <w:r w:rsidR="0083273F">
        <w:t xml:space="preserve"> el </w:t>
      </w:r>
      <w:r w:rsidR="0083273F" w:rsidRPr="00FB267E">
        <w:t>“Plan Nacional para la gestión del riesgo de</w:t>
      </w:r>
      <w:r w:rsidR="00FB267E">
        <w:t xml:space="preserve"> </w:t>
      </w:r>
      <w:r w:rsidR="0083273F" w:rsidRPr="00FB267E">
        <w:t>desastres y adaptación al cambio climático en el sector agrícola del Paraguay”, el “Plan Nacional para la gestión del riesgo de desastres y adaptación al cambio climático en el sector agrícola del Paraguay”</w:t>
      </w:r>
      <w:r w:rsidR="0083273F">
        <w:t xml:space="preserve"> la Estrategia Nacional, </w:t>
      </w:r>
      <w:r w:rsidR="00F26297">
        <w:t>la necesidad de implementación efectiva de los P</w:t>
      </w:r>
      <w:r w:rsidR="00046561">
        <w:t>lan</w:t>
      </w:r>
      <w:r w:rsidR="00032FA2">
        <w:t>es</w:t>
      </w:r>
      <w:r w:rsidR="00046561">
        <w:t xml:space="preserve"> Nacional</w:t>
      </w:r>
      <w:r w:rsidR="00032FA2">
        <w:t>es</w:t>
      </w:r>
      <w:r w:rsidR="00046561">
        <w:t xml:space="preserve"> de Adaptación al Cambio Climáticos</w:t>
      </w:r>
      <w:r w:rsidR="00F26297">
        <w:t xml:space="preserve"> y </w:t>
      </w:r>
      <w:r w:rsidR="00046561">
        <w:t xml:space="preserve">el Plan de Acción Anticipatoria </w:t>
      </w:r>
      <w:r w:rsidR="0083273F">
        <w:t xml:space="preserve">ante Amenaza de Sequía </w:t>
      </w:r>
      <w:r w:rsidR="00046561">
        <w:t xml:space="preserve">de </w:t>
      </w:r>
      <w:r w:rsidR="00C638D5">
        <w:t>Caazapá</w:t>
      </w:r>
      <w:r w:rsidR="0083273F">
        <w:t xml:space="preserve"> y sus instrumentos de política asociados, principalmente </w:t>
      </w:r>
      <w:r w:rsidR="00046561">
        <w:t xml:space="preserve">las </w:t>
      </w:r>
      <w:r w:rsidR="00F26297">
        <w:t>Mesas técnicas agroclimáticas</w:t>
      </w:r>
      <w:r w:rsidR="0083273F">
        <w:t xml:space="preserve"> o </w:t>
      </w:r>
      <w:r w:rsidR="00032FA2">
        <w:t>sistemas</w:t>
      </w:r>
      <w:r w:rsidR="0083273F">
        <w:t xml:space="preserve"> participativos de información agroclimática. </w:t>
      </w:r>
      <w:r w:rsidR="0083273F">
        <w:rPr>
          <w:rFonts w:eastAsia="Calibri"/>
        </w:rPr>
        <w:t xml:space="preserve"> </w:t>
      </w:r>
    </w:p>
    <w:p w14:paraId="4B6972DC" w14:textId="77777777" w:rsidR="00212251" w:rsidRPr="006A427B" w:rsidRDefault="00212251" w:rsidP="00212251">
      <w:pPr>
        <w:pStyle w:val="Ttulo2"/>
        <w:rPr>
          <w:rFonts w:ascii="Times New Roman" w:hAnsi="Times New Roman" w:cs="Times New Roman"/>
          <w:sz w:val="24"/>
          <w:szCs w:val="24"/>
        </w:rPr>
      </w:pPr>
      <w:r w:rsidRPr="006A427B">
        <w:rPr>
          <w:rFonts w:ascii="Times New Roman" w:hAnsi="Times New Roman"/>
          <w:sz w:val="24"/>
          <w:szCs w:val="24"/>
        </w:rPr>
        <w:t>2. RESULTADOS PREVISTOS</w:t>
      </w:r>
      <w:bookmarkEnd w:id="6"/>
      <w:bookmarkEnd w:id="7"/>
      <w:bookmarkEnd w:id="8"/>
      <w:bookmarkEnd w:id="9"/>
    </w:p>
    <w:p w14:paraId="276841E8" w14:textId="77777777" w:rsidR="00704D9D" w:rsidRPr="006A427B" w:rsidRDefault="00704D9D" w:rsidP="00212251">
      <w:pPr>
        <w:tabs>
          <w:tab w:val="left" w:pos="0"/>
          <w:tab w:val="left" w:pos="540"/>
        </w:tabs>
        <w:rPr>
          <w:rFonts w:eastAsia="Batang"/>
          <w:b/>
          <w:i/>
          <w:color w:val="FF0000"/>
        </w:rPr>
      </w:pPr>
    </w:p>
    <w:tbl>
      <w:tblPr>
        <w:tblW w:w="9185" w:type="dxa"/>
        <w:tblInd w:w="-5" w:type="dxa"/>
        <w:tblLook w:val="0000" w:firstRow="0" w:lastRow="0" w:firstColumn="0" w:lastColumn="0" w:noHBand="0" w:noVBand="0"/>
      </w:tblPr>
      <w:tblGrid>
        <w:gridCol w:w="2494"/>
        <w:gridCol w:w="1570"/>
        <w:gridCol w:w="21"/>
        <w:gridCol w:w="1461"/>
        <w:gridCol w:w="18"/>
        <w:gridCol w:w="1727"/>
        <w:gridCol w:w="135"/>
        <w:gridCol w:w="1759"/>
      </w:tblGrid>
      <w:tr w:rsidR="00C3684A" w:rsidRPr="006A427B" w14:paraId="7E116F08" w14:textId="77777777" w:rsidTr="00E61F65">
        <w:trPr>
          <w:cantSplit/>
          <w:trHeight w:val="601"/>
        </w:trPr>
        <w:tc>
          <w:tcPr>
            <w:tcW w:w="2494"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65B52EE8" w14:textId="77777777" w:rsidR="00212251" w:rsidRPr="00E61F65" w:rsidRDefault="00212251" w:rsidP="00E8622C">
            <w:pPr>
              <w:rPr>
                <w:b/>
                <w:bCs/>
                <w:i/>
              </w:rPr>
            </w:pPr>
            <w:r w:rsidRPr="00E61F65">
              <w:rPr>
                <w:b/>
                <w:bCs/>
                <w:i/>
                <w:sz w:val="22"/>
                <w:szCs w:val="22"/>
              </w:rPr>
              <w:t>EFECTO</w:t>
            </w:r>
          </w:p>
        </w:tc>
        <w:tc>
          <w:tcPr>
            <w:tcW w:w="6691"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2D55B03" w14:textId="63D434EB" w:rsidR="00A37D1A" w:rsidRPr="00DB2623" w:rsidRDefault="001F27F7" w:rsidP="000767BC">
            <w:pPr>
              <w:rPr>
                <w:b/>
                <w:bCs/>
                <w:i/>
                <w:color w:val="FF0000"/>
                <w:sz w:val="22"/>
                <w:szCs w:val="22"/>
              </w:rPr>
            </w:pPr>
            <w:r w:rsidRPr="00DB2623">
              <w:rPr>
                <w:rFonts w:eastAsia="Calibri"/>
                <w:b/>
                <w:i/>
                <w:color w:val="000000"/>
                <w:sz w:val="22"/>
                <w:lang w:val="es-PY"/>
              </w:rPr>
              <w:t>Productores vulnerables de la agricultura familiar campesina son resilientes frente a amenazas naturales que impactan sus medios de vida y el sistema agroalimentario.</w:t>
            </w:r>
          </w:p>
        </w:tc>
      </w:tr>
      <w:tr w:rsidR="00C3684A" w:rsidRPr="006A427B" w14:paraId="6F138EAE" w14:textId="77777777" w:rsidTr="00E61F65">
        <w:trPr>
          <w:cantSplit/>
          <w:trHeight w:val="425"/>
        </w:trPr>
        <w:tc>
          <w:tcPr>
            <w:tcW w:w="249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DD8A4D" w14:textId="77777777" w:rsidR="00212251" w:rsidRPr="00E61F65" w:rsidRDefault="00212251" w:rsidP="00E8622C">
            <w:pPr>
              <w:rPr>
                <w:b/>
                <w:bCs/>
                <w:i/>
              </w:rPr>
            </w:pPr>
            <w:r w:rsidRPr="00E61F65">
              <w:rPr>
                <w:b/>
                <w:bCs/>
                <w:i/>
                <w:sz w:val="22"/>
                <w:szCs w:val="22"/>
              </w:rPr>
              <w:t>RESULTADO</w:t>
            </w:r>
          </w:p>
        </w:tc>
        <w:tc>
          <w:tcPr>
            <w:tcW w:w="6691"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70FAAAD" w14:textId="1C6DA599" w:rsidR="00616C92" w:rsidRPr="00DB2623" w:rsidRDefault="001F27F7">
            <w:pPr>
              <w:rPr>
                <w:b/>
                <w:bCs/>
                <w:i/>
                <w:color w:val="FF0000"/>
                <w:sz w:val="22"/>
                <w:szCs w:val="22"/>
              </w:rPr>
            </w:pPr>
            <w:r w:rsidRPr="00DB2623">
              <w:rPr>
                <w:rFonts w:eastAsia="Calibri"/>
                <w:b/>
                <w:i/>
                <w:color w:val="000000"/>
                <w:sz w:val="22"/>
                <w:lang w:val="es-PY"/>
              </w:rPr>
              <w:t>El Gobierno implementa mecanismos y herramientas para la preparación, respuesta y rehabilitación de los medios de vida afectados por la sequía, con enfoque de resiliencia del sistema agroalimentario.</w:t>
            </w:r>
          </w:p>
        </w:tc>
      </w:tr>
      <w:tr w:rsidR="00B67773" w:rsidRPr="006A427B" w14:paraId="2AF81C87" w14:textId="77777777" w:rsidTr="00A52C59">
        <w:trPr>
          <w:cantSplit/>
        </w:trPr>
        <w:tc>
          <w:tcPr>
            <w:tcW w:w="2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58F43" w14:textId="77777777" w:rsidR="00212251" w:rsidRPr="006A427B" w:rsidRDefault="00212251" w:rsidP="002B252E">
            <w:pPr>
              <w:rPr>
                <w:b/>
                <w:bCs/>
              </w:rPr>
            </w:pPr>
            <w:r w:rsidRPr="006A427B">
              <w:rPr>
                <w:b/>
                <w:bCs/>
                <w:sz w:val="22"/>
                <w:szCs w:val="22"/>
              </w:rPr>
              <w:t xml:space="preserve">Indicador </w:t>
            </w:r>
          </w:p>
        </w:tc>
        <w:tc>
          <w:tcPr>
            <w:tcW w:w="15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5E677" w14:textId="77777777" w:rsidR="00212251" w:rsidRPr="006A427B" w:rsidRDefault="00D55928" w:rsidP="00E8622C">
            <w:pPr>
              <w:jc w:val="center"/>
              <w:rPr>
                <w:b/>
                <w:bCs/>
              </w:rPr>
            </w:pPr>
            <w:r>
              <w:rPr>
                <w:b/>
                <w:bCs/>
                <w:sz w:val="22"/>
                <w:szCs w:val="22"/>
              </w:rPr>
              <w:t>Línea de base</w:t>
            </w:r>
          </w:p>
        </w:tc>
        <w:tc>
          <w:tcPr>
            <w:tcW w:w="1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73700" w14:textId="77777777" w:rsidR="00212251" w:rsidRPr="006A427B" w:rsidRDefault="00212251" w:rsidP="00E8622C">
            <w:pPr>
              <w:jc w:val="center"/>
              <w:rPr>
                <w:b/>
                <w:bCs/>
              </w:rPr>
            </w:pPr>
            <w:r w:rsidRPr="006A427B">
              <w:rPr>
                <w:b/>
                <w:bCs/>
                <w:sz w:val="22"/>
                <w:szCs w:val="22"/>
              </w:rPr>
              <w:t>Meta</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0815D7B1" w14:textId="77777777" w:rsidR="00212251" w:rsidRPr="006A427B" w:rsidRDefault="00212251" w:rsidP="00E8622C">
            <w:pPr>
              <w:jc w:val="center"/>
              <w:rPr>
                <w:b/>
                <w:bCs/>
              </w:rPr>
            </w:pPr>
            <w:r w:rsidRPr="006A427B">
              <w:rPr>
                <w:b/>
                <w:bCs/>
                <w:sz w:val="22"/>
                <w:szCs w:val="22"/>
              </w:rPr>
              <w:t>Medios de verificación</w:t>
            </w:r>
          </w:p>
        </w:tc>
        <w:tc>
          <w:tcPr>
            <w:tcW w:w="1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048DD" w14:textId="77777777" w:rsidR="00212251" w:rsidRPr="006A427B" w:rsidRDefault="00212251" w:rsidP="00E8622C">
            <w:pPr>
              <w:jc w:val="center"/>
              <w:rPr>
                <w:b/>
                <w:bCs/>
              </w:rPr>
            </w:pPr>
            <w:r w:rsidRPr="006A427B">
              <w:rPr>
                <w:b/>
                <w:bCs/>
                <w:sz w:val="22"/>
                <w:szCs w:val="22"/>
              </w:rPr>
              <w:t>Supuestos</w:t>
            </w:r>
          </w:p>
        </w:tc>
      </w:tr>
      <w:tr w:rsidR="00B67773" w:rsidRPr="006A427B" w14:paraId="492D2416" w14:textId="77777777" w:rsidTr="00A52C59">
        <w:trPr>
          <w:cantSplit/>
        </w:trPr>
        <w:tc>
          <w:tcPr>
            <w:tcW w:w="2494" w:type="dxa"/>
            <w:tcBorders>
              <w:top w:val="single" w:sz="4" w:space="0" w:color="auto"/>
              <w:left w:val="single" w:sz="6" w:space="0" w:color="auto"/>
              <w:bottom w:val="single" w:sz="4" w:space="0" w:color="auto"/>
              <w:right w:val="single" w:sz="6" w:space="0" w:color="auto"/>
            </w:tcBorders>
            <w:shd w:val="clear" w:color="auto" w:fill="FFFFFF" w:themeFill="background1"/>
          </w:tcPr>
          <w:p w14:paraId="685283A1" w14:textId="2387FB7E" w:rsidR="001F27F7" w:rsidRPr="00DB2623" w:rsidRDefault="001F27F7" w:rsidP="00DB2623">
            <w:pPr>
              <w:rPr>
                <w:rFonts w:eastAsia="Batang"/>
                <w:sz w:val="20"/>
                <w:szCs w:val="20"/>
              </w:rPr>
            </w:pPr>
            <w:r w:rsidRPr="00DB2623">
              <w:rPr>
                <w:rFonts w:eastAsia="Batang"/>
                <w:sz w:val="20"/>
                <w:szCs w:val="20"/>
              </w:rPr>
              <w:lastRenderedPageBreak/>
              <w:t>Número de hogares de la AFC que recuperan capacidades productivas con enfoque de resiliencia. </w:t>
            </w:r>
          </w:p>
          <w:p w14:paraId="32C7CC58" w14:textId="166C9A3C" w:rsidR="001F27F7" w:rsidRPr="00DB2623" w:rsidRDefault="001F27F7" w:rsidP="00DB2623">
            <w:pPr>
              <w:rPr>
                <w:rFonts w:eastAsia="Batang"/>
                <w:sz w:val="20"/>
                <w:szCs w:val="20"/>
              </w:rPr>
            </w:pPr>
          </w:p>
          <w:p w14:paraId="6871D8F2" w14:textId="40678240" w:rsidR="001F27F7" w:rsidRPr="00DB2623" w:rsidRDefault="001F27F7" w:rsidP="00DB2623">
            <w:pPr>
              <w:rPr>
                <w:rFonts w:eastAsia="Batang"/>
                <w:sz w:val="20"/>
                <w:szCs w:val="20"/>
              </w:rPr>
            </w:pPr>
          </w:p>
          <w:p w14:paraId="5DFCAD09" w14:textId="40FBA7FC" w:rsidR="001F27F7" w:rsidRPr="00DB2623" w:rsidRDefault="001F27F7" w:rsidP="00DB2623">
            <w:pPr>
              <w:rPr>
                <w:rFonts w:eastAsia="Batang"/>
                <w:sz w:val="20"/>
                <w:szCs w:val="20"/>
              </w:rPr>
            </w:pPr>
          </w:p>
          <w:p w14:paraId="4E5E18F2" w14:textId="2AC91B0C" w:rsidR="001F27F7" w:rsidRPr="00DB2623" w:rsidRDefault="001F27F7" w:rsidP="00DB2623">
            <w:pPr>
              <w:rPr>
                <w:rFonts w:eastAsia="Batang"/>
                <w:sz w:val="20"/>
                <w:szCs w:val="20"/>
              </w:rPr>
            </w:pPr>
            <w:r w:rsidRPr="00DB2623">
              <w:rPr>
                <w:rFonts w:eastAsia="Batang"/>
                <w:sz w:val="20"/>
                <w:szCs w:val="20"/>
              </w:rPr>
              <w:t>Continuidad de las mesas técnicas agroclimáticas en territorios priorizados, después del fin del proyecto (output 2).</w:t>
            </w:r>
          </w:p>
          <w:p w14:paraId="0C17B650" w14:textId="74237F73" w:rsidR="001F27F7" w:rsidRPr="00DB2623" w:rsidRDefault="001F27F7" w:rsidP="00DB2623">
            <w:pPr>
              <w:rPr>
                <w:rFonts w:eastAsia="Batang"/>
                <w:sz w:val="20"/>
                <w:szCs w:val="20"/>
              </w:rPr>
            </w:pPr>
          </w:p>
          <w:p w14:paraId="10DD42CF" w14:textId="059E15B4" w:rsidR="001F27F7" w:rsidRPr="00DB2623" w:rsidRDefault="001F27F7" w:rsidP="00DB2623">
            <w:pPr>
              <w:rPr>
                <w:rFonts w:eastAsia="Batang"/>
                <w:sz w:val="20"/>
                <w:szCs w:val="20"/>
              </w:rPr>
            </w:pPr>
          </w:p>
          <w:p w14:paraId="1CB34361" w14:textId="07A87FC0" w:rsidR="009D766A" w:rsidRPr="00DB2623" w:rsidRDefault="009D766A" w:rsidP="00DB2623">
            <w:pPr>
              <w:rPr>
                <w:rFonts w:eastAsia="Batang"/>
                <w:sz w:val="20"/>
                <w:szCs w:val="20"/>
              </w:rPr>
            </w:pPr>
          </w:p>
          <w:p w14:paraId="66398BD0" w14:textId="12286641" w:rsidR="009D766A" w:rsidRPr="00DB2623" w:rsidRDefault="009D766A" w:rsidP="00DB2623">
            <w:pPr>
              <w:rPr>
                <w:rFonts w:eastAsia="Batang"/>
                <w:sz w:val="20"/>
                <w:szCs w:val="20"/>
              </w:rPr>
            </w:pPr>
          </w:p>
          <w:p w14:paraId="32E7817D" w14:textId="32C69FDD" w:rsidR="009D766A" w:rsidRPr="00DB2623" w:rsidRDefault="009D766A" w:rsidP="00DB2623">
            <w:pPr>
              <w:rPr>
                <w:rFonts w:eastAsia="Batang"/>
                <w:sz w:val="20"/>
                <w:szCs w:val="20"/>
              </w:rPr>
            </w:pPr>
          </w:p>
          <w:p w14:paraId="08EFACF7" w14:textId="1CF066EA" w:rsidR="009D766A" w:rsidRPr="00DB2623" w:rsidRDefault="009D766A" w:rsidP="00DB2623">
            <w:pPr>
              <w:rPr>
                <w:rFonts w:eastAsia="Batang"/>
                <w:sz w:val="20"/>
                <w:szCs w:val="20"/>
              </w:rPr>
            </w:pPr>
          </w:p>
          <w:p w14:paraId="4DA8E417" w14:textId="203CA84F" w:rsidR="009D766A" w:rsidRPr="00DB2623" w:rsidRDefault="009D766A" w:rsidP="00DB2623">
            <w:pPr>
              <w:rPr>
                <w:rFonts w:eastAsia="Batang"/>
                <w:sz w:val="20"/>
                <w:szCs w:val="20"/>
              </w:rPr>
            </w:pPr>
          </w:p>
          <w:p w14:paraId="5211A5E1" w14:textId="7C81D7F3" w:rsidR="009D766A" w:rsidRPr="00DB2623" w:rsidRDefault="009D766A" w:rsidP="00DB2623">
            <w:pPr>
              <w:rPr>
                <w:rFonts w:eastAsia="Batang"/>
                <w:sz w:val="20"/>
                <w:szCs w:val="20"/>
              </w:rPr>
            </w:pPr>
          </w:p>
          <w:p w14:paraId="1C467BD1" w14:textId="0559524B" w:rsidR="009D766A" w:rsidRPr="00DB2623" w:rsidRDefault="009D766A" w:rsidP="00DB2623">
            <w:pPr>
              <w:rPr>
                <w:rFonts w:eastAsia="Batang"/>
                <w:sz w:val="20"/>
                <w:szCs w:val="20"/>
              </w:rPr>
            </w:pPr>
          </w:p>
          <w:p w14:paraId="70F7083C" w14:textId="62779E27" w:rsidR="009D766A" w:rsidRPr="00DB2623" w:rsidRDefault="009D766A" w:rsidP="00DB2623">
            <w:pPr>
              <w:rPr>
                <w:rFonts w:eastAsia="Batang"/>
                <w:sz w:val="20"/>
                <w:szCs w:val="20"/>
              </w:rPr>
            </w:pPr>
          </w:p>
          <w:p w14:paraId="5FAB071C" w14:textId="11002A29" w:rsidR="001F27F7" w:rsidRPr="00DB2623" w:rsidRDefault="001F27F7" w:rsidP="00DB2623">
            <w:pPr>
              <w:rPr>
                <w:rFonts w:eastAsia="Batang"/>
                <w:sz w:val="20"/>
                <w:szCs w:val="20"/>
              </w:rPr>
            </w:pPr>
            <w:r w:rsidRPr="00DB2623">
              <w:rPr>
                <w:rFonts w:eastAsia="Batang"/>
                <w:sz w:val="20"/>
                <w:szCs w:val="20"/>
              </w:rPr>
              <w:t>El sistema nacional de información para la evaluación de daños y pérdidas sigue operacional después del fin del proyecto</w:t>
            </w:r>
          </w:p>
        </w:tc>
        <w:tc>
          <w:tcPr>
            <w:tcW w:w="1591"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14:paraId="3F3CA71F" w14:textId="77777777" w:rsidR="00212251" w:rsidRPr="00DB2623" w:rsidRDefault="00A81BD4" w:rsidP="00DB2623">
            <w:pPr>
              <w:jc w:val="center"/>
              <w:rPr>
                <w:rFonts w:eastAsia="Batang"/>
                <w:sz w:val="20"/>
                <w:szCs w:val="20"/>
              </w:rPr>
            </w:pPr>
            <w:r w:rsidRPr="00DB2623">
              <w:rPr>
                <w:rFonts w:eastAsia="Batang"/>
                <w:sz w:val="20"/>
                <w:szCs w:val="20"/>
              </w:rPr>
              <w:t>0</w:t>
            </w:r>
          </w:p>
          <w:p w14:paraId="14E423F6" w14:textId="77777777" w:rsidR="00C3684A" w:rsidRPr="00DB2623" w:rsidRDefault="00C3684A" w:rsidP="00DB2623">
            <w:pPr>
              <w:rPr>
                <w:rFonts w:eastAsia="Batang"/>
                <w:sz w:val="20"/>
                <w:szCs w:val="20"/>
              </w:rPr>
            </w:pPr>
          </w:p>
          <w:p w14:paraId="0F4443BA" w14:textId="77777777" w:rsidR="00C3684A" w:rsidRPr="00DB2623" w:rsidRDefault="00C3684A" w:rsidP="00DB2623">
            <w:pPr>
              <w:rPr>
                <w:rFonts w:eastAsia="Batang"/>
                <w:sz w:val="20"/>
                <w:szCs w:val="20"/>
              </w:rPr>
            </w:pPr>
          </w:p>
          <w:p w14:paraId="48E6E241" w14:textId="77777777" w:rsidR="00C3684A" w:rsidRPr="00DB2623" w:rsidRDefault="00C3684A" w:rsidP="00DB2623">
            <w:pPr>
              <w:rPr>
                <w:rFonts w:eastAsia="Batang"/>
                <w:sz w:val="20"/>
                <w:szCs w:val="20"/>
              </w:rPr>
            </w:pPr>
          </w:p>
          <w:p w14:paraId="432CB81F" w14:textId="77777777" w:rsidR="00C3684A" w:rsidRPr="00DB2623" w:rsidRDefault="00C3684A" w:rsidP="00DB2623">
            <w:pPr>
              <w:rPr>
                <w:rFonts w:eastAsia="Batang"/>
                <w:sz w:val="20"/>
                <w:szCs w:val="20"/>
              </w:rPr>
            </w:pPr>
          </w:p>
          <w:p w14:paraId="25A043D9" w14:textId="77777777" w:rsidR="00C3684A" w:rsidRPr="00DB2623" w:rsidRDefault="00C3684A" w:rsidP="00DB2623">
            <w:pPr>
              <w:rPr>
                <w:rFonts w:eastAsia="Batang"/>
                <w:sz w:val="20"/>
                <w:szCs w:val="20"/>
              </w:rPr>
            </w:pPr>
          </w:p>
          <w:p w14:paraId="1057935B" w14:textId="777BE250" w:rsidR="00C3684A" w:rsidRPr="00DB2623" w:rsidRDefault="00C3684A" w:rsidP="00DB2623">
            <w:pPr>
              <w:jc w:val="center"/>
              <w:rPr>
                <w:rFonts w:eastAsia="Batang"/>
                <w:sz w:val="20"/>
                <w:szCs w:val="20"/>
              </w:rPr>
            </w:pPr>
            <w:r w:rsidRPr="00DB2623">
              <w:rPr>
                <w:rFonts w:eastAsia="Batang"/>
                <w:sz w:val="20"/>
                <w:szCs w:val="20"/>
              </w:rPr>
              <w:t>0</w:t>
            </w:r>
          </w:p>
          <w:p w14:paraId="27C0F0EF" w14:textId="77777777" w:rsidR="00C3684A" w:rsidRPr="00DB2623" w:rsidRDefault="00C3684A" w:rsidP="00DB2623">
            <w:pPr>
              <w:rPr>
                <w:rFonts w:eastAsia="Batang"/>
                <w:sz w:val="20"/>
                <w:szCs w:val="20"/>
              </w:rPr>
            </w:pPr>
          </w:p>
          <w:p w14:paraId="35A26D5A" w14:textId="77777777" w:rsidR="009D766A" w:rsidRPr="00DB2623" w:rsidRDefault="009D766A" w:rsidP="00DB2623">
            <w:pPr>
              <w:rPr>
                <w:rFonts w:eastAsia="Batang"/>
                <w:sz w:val="20"/>
                <w:szCs w:val="20"/>
              </w:rPr>
            </w:pPr>
          </w:p>
          <w:p w14:paraId="327D73E2" w14:textId="77777777" w:rsidR="009D766A" w:rsidRPr="00DB2623" w:rsidRDefault="009D766A" w:rsidP="00DB2623">
            <w:pPr>
              <w:rPr>
                <w:rFonts w:eastAsia="Batang"/>
                <w:sz w:val="20"/>
                <w:szCs w:val="20"/>
              </w:rPr>
            </w:pPr>
          </w:p>
          <w:p w14:paraId="55A142C8" w14:textId="77777777" w:rsidR="009D766A" w:rsidRPr="00DB2623" w:rsidRDefault="009D766A" w:rsidP="00DB2623">
            <w:pPr>
              <w:rPr>
                <w:rFonts w:eastAsia="Batang"/>
                <w:sz w:val="20"/>
                <w:szCs w:val="20"/>
              </w:rPr>
            </w:pPr>
          </w:p>
          <w:p w14:paraId="7DBFD047" w14:textId="77777777" w:rsidR="009D766A" w:rsidRPr="00DB2623" w:rsidRDefault="009D766A" w:rsidP="00DB2623">
            <w:pPr>
              <w:rPr>
                <w:rFonts w:eastAsia="Batang"/>
                <w:sz w:val="20"/>
                <w:szCs w:val="20"/>
              </w:rPr>
            </w:pPr>
          </w:p>
          <w:p w14:paraId="46A294C9" w14:textId="77777777" w:rsidR="009D766A" w:rsidRPr="00DB2623" w:rsidRDefault="009D766A" w:rsidP="00DB2623">
            <w:pPr>
              <w:rPr>
                <w:rFonts w:eastAsia="Batang"/>
                <w:sz w:val="20"/>
                <w:szCs w:val="20"/>
              </w:rPr>
            </w:pPr>
          </w:p>
          <w:p w14:paraId="0562F65B" w14:textId="77777777" w:rsidR="009D766A" w:rsidRPr="00DB2623" w:rsidRDefault="009D766A" w:rsidP="00DB2623">
            <w:pPr>
              <w:rPr>
                <w:rFonts w:eastAsia="Batang"/>
                <w:sz w:val="20"/>
                <w:szCs w:val="20"/>
              </w:rPr>
            </w:pPr>
          </w:p>
          <w:p w14:paraId="765D4103" w14:textId="77777777" w:rsidR="009D766A" w:rsidRPr="00DB2623" w:rsidRDefault="009D766A" w:rsidP="00DB2623">
            <w:pPr>
              <w:rPr>
                <w:rFonts w:eastAsia="Batang"/>
                <w:sz w:val="20"/>
                <w:szCs w:val="20"/>
              </w:rPr>
            </w:pPr>
          </w:p>
          <w:p w14:paraId="1B9FA26E" w14:textId="77777777" w:rsidR="009D766A" w:rsidRPr="00DB2623" w:rsidRDefault="009D766A" w:rsidP="00DB2623">
            <w:pPr>
              <w:rPr>
                <w:rFonts w:eastAsia="Batang"/>
                <w:sz w:val="20"/>
                <w:szCs w:val="20"/>
              </w:rPr>
            </w:pPr>
          </w:p>
          <w:p w14:paraId="4F859496" w14:textId="77777777" w:rsidR="009D766A" w:rsidRPr="00DB2623" w:rsidRDefault="009D766A" w:rsidP="00DB2623">
            <w:pPr>
              <w:rPr>
                <w:rFonts w:eastAsia="Batang"/>
                <w:sz w:val="20"/>
                <w:szCs w:val="20"/>
              </w:rPr>
            </w:pPr>
          </w:p>
          <w:p w14:paraId="607B24F9" w14:textId="77777777" w:rsidR="009D766A" w:rsidRPr="00DB2623" w:rsidRDefault="009D766A" w:rsidP="00DB2623">
            <w:pPr>
              <w:rPr>
                <w:rFonts w:eastAsia="Batang"/>
                <w:sz w:val="20"/>
                <w:szCs w:val="20"/>
              </w:rPr>
            </w:pPr>
          </w:p>
          <w:p w14:paraId="351E5B3E" w14:textId="77777777" w:rsidR="009D766A" w:rsidRPr="00DB2623" w:rsidRDefault="009D766A" w:rsidP="00DB2623">
            <w:pPr>
              <w:rPr>
                <w:rFonts w:eastAsia="Batang"/>
                <w:sz w:val="20"/>
                <w:szCs w:val="20"/>
              </w:rPr>
            </w:pPr>
          </w:p>
          <w:p w14:paraId="56A64AEA" w14:textId="77777777" w:rsidR="009D766A" w:rsidRPr="00DB2623" w:rsidRDefault="009D766A" w:rsidP="00DB2623">
            <w:pPr>
              <w:rPr>
                <w:rFonts w:eastAsia="Batang"/>
                <w:sz w:val="20"/>
                <w:szCs w:val="20"/>
              </w:rPr>
            </w:pPr>
          </w:p>
          <w:p w14:paraId="1AFEA2D8" w14:textId="77777777" w:rsidR="009D766A" w:rsidRPr="00DB2623" w:rsidRDefault="009D766A" w:rsidP="00DB2623">
            <w:pPr>
              <w:jc w:val="center"/>
              <w:rPr>
                <w:rFonts w:eastAsia="Batang"/>
                <w:sz w:val="20"/>
                <w:szCs w:val="20"/>
              </w:rPr>
            </w:pPr>
            <w:r w:rsidRPr="00DB2623">
              <w:rPr>
                <w:rFonts w:eastAsia="Batang"/>
                <w:sz w:val="20"/>
                <w:szCs w:val="20"/>
              </w:rPr>
              <w:t>0</w:t>
            </w:r>
          </w:p>
          <w:p w14:paraId="0ABCD464" w14:textId="73E33D9C" w:rsidR="009D766A" w:rsidRPr="00DB2623" w:rsidRDefault="009D766A" w:rsidP="00DB2623">
            <w:pPr>
              <w:rPr>
                <w:rFonts w:eastAsia="Batang"/>
                <w:sz w:val="20"/>
                <w:szCs w:val="20"/>
              </w:rPr>
            </w:pPr>
          </w:p>
        </w:tc>
        <w:tc>
          <w:tcPr>
            <w:tcW w:w="1479"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14:paraId="092CBB00" w14:textId="0BBD824C" w:rsidR="00212251" w:rsidRPr="00DB2623" w:rsidRDefault="00A81BD4" w:rsidP="00DB2623">
            <w:pPr>
              <w:rPr>
                <w:rFonts w:eastAsia="Batang"/>
                <w:sz w:val="20"/>
                <w:szCs w:val="20"/>
              </w:rPr>
            </w:pPr>
            <w:r w:rsidRPr="00DB2623">
              <w:rPr>
                <w:rFonts w:eastAsia="Batang"/>
                <w:sz w:val="20"/>
                <w:szCs w:val="20"/>
              </w:rPr>
              <w:t>1</w:t>
            </w:r>
            <w:r w:rsidR="006F50F2" w:rsidRPr="00DB2623">
              <w:rPr>
                <w:rFonts w:eastAsia="Batang"/>
                <w:sz w:val="20"/>
                <w:szCs w:val="20"/>
              </w:rPr>
              <w:t>5</w:t>
            </w:r>
            <w:r w:rsidRPr="00DB2623">
              <w:rPr>
                <w:rFonts w:eastAsia="Batang"/>
                <w:sz w:val="20"/>
                <w:szCs w:val="20"/>
              </w:rPr>
              <w:t>00</w:t>
            </w:r>
            <w:r w:rsidR="00EE7D80" w:rsidRPr="00DB2623">
              <w:rPr>
                <w:rFonts w:eastAsia="Batang"/>
                <w:sz w:val="20"/>
                <w:szCs w:val="20"/>
              </w:rPr>
              <w:t xml:space="preserve"> </w:t>
            </w:r>
            <w:r w:rsidR="00973DDA" w:rsidRPr="00DB2623">
              <w:rPr>
                <w:rFonts w:eastAsia="Batang"/>
                <w:sz w:val="20"/>
                <w:szCs w:val="20"/>
              </w:rPr>
              <w:t>hogares (7500 hombres y mujeres)</w:t>
            </w:r>
          </w:p>
          <w:p w14:paraId="140EAB18" w14:textId="77777777" w:rsidR="00C3684A" w:rsidRPr="00DB2623" w:rsidRDefault="00C3684A" w:rsidP="00DB2623">
            <w:pPr>
              <w:rPr>
                <w:rFonts w:eastAsia="Batang"/>
                <w:sz w:val="20"/>
                <w:szCs w:val="20"/>
              </w:rPr>
            </w:pPr>
          </w:p>
          <w:p w14:paraId="11C6851F" w14:textId="77777777" w:rsidR="00C3684A" w:rsidRPr="00DB2623" w:rsidRDefault="00C3684A" w:rsidP="00DB2623">
            <w:pPr>
              <w:rPr>
                <w:rFonts w:eastAsia="Batang"/>
                <w:sz w:val="20"/>
                <w:szCs w:val="20"/>
              </w:rPr>
            </w:pPr>
          </w:p>
          <w:p w14:paraId="2D9F62EC" w14:textId="1C3221E1" w:rsidR="0005656C" w:rsidRDefault="0005656C" w:rsidP="00DB2623">
            <w:pPr>
              <w:rPr>
                <w:rFonts w:eastAsia="Batang"/>
                <w:sz w:val="20"/>
                <w:szCs w:val="20"/>
              </w:rPr>
            </w:pPr>
          </w:p>
          <w:p w14:paraId="4A4A66B7" w14:textId="77777777" w:rsidR="00DB2623" w:rsidRPr="00DB2623" w:rsidRDefault="00DB2623" w:rsidP="00DB2623">
            <w:pPr>
              <w:rPr>
                <w:rFonts w:eastAsia="Batang"/>
                <w:sz w:val="20"/>
                <w:szCs w:val="20"/>
              </w:rPr>
            </w:pPr>
          </w:p>
          <w:p w14:paraId="2342D299" w14:textId="77777777" w:rsidR="001F27F7" w:rsidRPr="00DB2623" w:rsidRDefault="0005656C" w:rsidP="00DB2623">
            <w:pPr>
              <w:rPr>
                <w:rFonts w:eastAsia="Batang"/>
                <w:sz w:val="20"/>
                <w:szCs w:val="20"/>
                <w:u w:val="single"/>
              </w:rPr>
            </w:pPr>
            <w:r w:rsidRPr="00DB2623">
              <w:rPr>
                <w:rFonts w:eastAsia="Batang"/>
                <w:sz w:val="20"/>
                <w:szCs w:val="20"/>
                <w:u w:val="single"/>
              </w:rPr>
              <w:t>8 (total)</w:t>
            </w:r>
            <w:r w:rsidR="001F27F7" w:rsidRPr="00DB2623">
              <w:rPr>
                <w:rFonts w:eastAsia="Batang"/>
                <w:sz w:val="20"/>
                <w:szCs w:val="20"/>
                <w:u w:val="single"/>
              </w:rPr>
              <w:t>:</w:t>
            </w:r>
          </w:p>
          <w:p w14:paraId="0251D593" w14:textId="700E268C" w:rsidR="00EE7D80" w:rsidRPr="00DB2623" w:rsidRDefault="00EE7D80" w:rsidP="00DB2623">
            <w:pPr>
              <w:rPr>
                <w:rFonts w:eastAsia="Batang"/>
                <w:sz w:val="20"/>
                <w:szCs w:val="20"/>
              </w:rPr>
            </w:pPr>
            <w:r w:rsidRPr="00DB2623">
              <w:rPr>
                <w:rFonts w:eastAsia="Batang"/>
                <w:sz w:val="20"/>
                <w:szCs w:val="20"/>
              </w:rPr>
              <w:t xml:space="preserve">4 </w:t>
            </w:r>
            <w:r w:rsidR="00342CAC" w:rsidRPr="00DB2623">
              <w:rPr>
                <w:rFonts w:eastAsia="Batang"/>
                <w:sz w:val="20"/>
                <w:szCs w:val="20"/>
              </w:rPr>
              <w:t>de nivel nacional</w:t>
            </w:r>
            <w:r w:rsidR="001F27F7" w:rsidRPr="00DB2623">
              <w:rPr>
                <w:rFonts w:eastAsia="Batang"/>
                <w:sz w:val="20"/>
                <w:szCs w:val="20"/>
              </w:rPr>
              <w:t xml:space="preserve"> y 4 de nivel territorial</w:t>
            </w:r>
          </w:p>
          <w:p w14:paraId="30D6A0BE" w14:textId="77777777" w:rsidR="00C3684A" w:rsidRPr="00DB2623" w:rsidRDefault="00C3684A" w:rsidP="00DB2623">
            <w:pPr>
              <w:rPr>
                <w:rFonts w:eastAsia="Batang"/>
                <w:sz w:val="20"/>
                <w:szCs w:val="20"/>
              </w:rPr>
            </w:pPr>
          </w:p>
          <w:p w14:paraId="52DA4152" w14:textId="77777777" w:rsidR="009D766A" w:rsidRPr="00DB2623" w:rsidRDefault="009D766A" w:rsidP="00DB2623">
            <w:pPr>
              <w:rPr>
                <w:rFonts w:eastAsia="Batang"/>
                <w:sz w:val="20"/>
                <w:szCs w:val="20"/>
              </w:rPr>
            </w:pPr>
          </w:p>
          <w:p w14:paraId="722197D2" w14:textId="77777777" w:rsidR="009D766A" w:rsidRPr="00DB2623" w:rsidRDefault="009D766A" w:rsidP="00DB2623">
            <w:pPr>
              <w:rPr>
                <w:rFonts w:eastAsia="Batang"/>
                <w:sz w:val="20"/>
                <w:szCs w:val="20"/>
              </w:rPr>
            </w:pPr>
          </w:p>
          <w:p w14:paraId="34714966" w14:textId="77777777" w:rsidR="009D766A" w:rsidRPr="00DB2623" w:rsidRDefault="009D766A" w:rsidP="00DB2623">
            <w:pPr>
              <w:rPr>
                <w:rFonts w:eastAsia="Batang"/>
                <w:sz w:val="20"/>
                <w:szCs w:val="20"/>
              </w:rPr>
            </w:pPr>
          </w:p>
          <w:p w14:paraId="653F27A2" w14:textId="77777777" w:rsidR="009D766A" w:rsidRPr="00DB2623" w:rsidRDefault="009D766A" w:rsidP="00DB2623">
            <w:pPr>
              <w:rPr>
                <w:rFonts w:eastAsia="Batang"/>
                <w:sz w:val="20"/>
                <w:szCs w:val="20"/>
              </w:rPr>
            </w:pPr>
          </w:p>
          <w:p w14:paraId="7DF2A0CC" w14:textId="77777777" w:rsidR="009D766A" w:rsidRPr="00DB2623" w:rsidRDefault="009D766A" w:rsidP="00DB2623">
            <w:pPr>
              <w:rPr>
                <w:rFonts w:eastAsia="Batang"/>
                <w:sz w:val="20"/>
                <w:szCs w:val="20"/>
              </w:rPr>
            </w:pPr>
          </w:p>
          <w:p w14:paraId="18724747" w14:textId="77777777" w:rsidR="009D766A" w:rsidRPr="00DB2623" w:rsidRDefault="009D766A" w:rsidP="00DB2623">
            <w:pPr>
              <w:rPr>
                <w:rFonts w:eastAsia="Batang"/>
                <w:sz w:val="20"/>
                <w:szCs w:val="20"/>
              </w:rPr>
            </w:pPr>
          </w:p>
          <w:p w14:paraId="4F82D866" w14:textId="77777777" w:rsidR="009D766A" w:rsidRPr="00DB2623" w:rsidRDefault="009D766A" w:rsidP="00DB2623">
            <w:pPr>
              <w:rPr>
                <w:rFonts w:eastAsia="Batang"/>
                <w:sz w:val="20"/>
                <w:szCs w:val="20"/>
              </w:rPr>
            </w:pPr>
          </w:p>
          <w:p w14:paraId="43189A19" w14:textId="77777777" w:rsidR="009D766A" w:rsidRPr="00DB2623" w:rsidRDefault="009D766A" w:rsidP="00DB2623">
            <w:pPr>
              <w:rPr>
                <w:rFonts w:eastAsia="Batang"/>
                <w:sz w:val="20"/>
                <w:szCs w:val="20"/>
              </w:rPr>
            </w:pPr>
          </w:p>
          <w:p w14:paraId="72FD65A7" w14:textId="77777777" w:rsidR="009D766A" w:rsidRPr="00DB2623" w:rsidRDefault="009D766A" w:rsidP="00DB2623">
            <w:pPr>
              <w:rPr>
                <w:rFonts w:eastAsia="Batang"/>
                <w:sz w:val="20"/>
                <w:szCs w:val="20"/>
              </w:rPr>
            </w:pPr>
          </w:p>
          <w:p w14:paraId="4639D4CB" w14:textId="2D67530B" w:rsidR="009D766A" w:rsidRPr="00DB2623" w:rsidRDefault="009D766A" w:rsidP="00DB2623">
            <w:pPr>
              <w:jc w:val="center"/>
              <w:rPr>
                <w:rFonts w:eastAsia="Batang"/>
                <w:sz w:val="20"/>
                <w:szCs w:val="20"/>
              </w:rPr>
            </w:pPr>
            <w:r w:rsidRPr="00DB2623">
              <w:rPr>
                <w:rFonts w:eastAsia="Batang"/>
                <w:sz w:val="20"/>
                <w:szCs w:val="20"/>
              </w:rPr>
              <w:t>1 unidad</w:t>
            </w:r>
          </w:p>
        </w:tc>
        <w:tc>
          <w:tcPr>
            <w:tcW w:w="1862" w:type="dxa"/>
            <w:gridSpan w:val="2"/>
            <w:tcBorders>
              <w:top w:val="single" w:sz="4" w:space="0" w:color="auto"/>
              <w:left w:val="nil"/>
              <w:bottom w:val="single" w:sz="4" w:space="0" w:color="auto"/>
              <w:right w:val="single" w:sz="6" w:space="0" w:color="auto"/>
            </w:tcBorders>
            <w:shd w:val="clear" w:color="auto" w:fill="FFFFFF" w:themeFill="background1"/>
            <w:tcMar>
              <w:left w:w="28" w:type="dxa"/>
              <w:right w:w="28" w:type="dxa"/>
            </w:tcMar>
          </w:tcPr>
          <w:p w14:paraId="649ACCF8" w14:textId="6C553371" w:rsidR="00AF71F0" w:rsidRPr="00DB2623" w:rsidRDefault="00AF71F0" w:rsidP="00DB2623">
            <w:pPr>
              <w:rPr>
                <w:rFonts w:eastAsia="Batang"/>
                <w:sz w:val="20"/>
                <w:szCs w:val="20"/>
              </w:rPr>
            </w:pPr>
            <w:r w:rsidRPr="00DB2623">
              <w:rPr>
                <w:rFonts w:eastAsia="Batang"/>
                <w:sz w:val="20"/>
                <w:szCs w:val="20"/>
              </w:rPr>
              <w:t>Línea de salida</w:t>
            </w:r>
          </w:p>
          <w:p w14:paraId="21B62328" w14:textId="77777777" w:rsidR="00AF71F0" w:rsidRPr="00DB2623" w:rsidRDefault="00AF71F0" w:rsidP="00DB2623">
            <w:pPr>
              <w:rPr>
                <w:rFonts w:eastAsia="Batang"/>
                <w:sz w:val="20"/>
                <w:szCs w:val="20"/>
              </w:rPr>
            </w:pPr>
          </w:p>
          <w:p w14:paraId="636F7FEF" w14:textId="77777777" w:rsidR="00AF71F0" w:rsidRPr="00DB2623" w:rsidRDefault="00AF71F0" w:rsidP="00DB2623">
            <w:pPr>
              <w:rPr>
                <w:rFonts w:eastAsia="Batang"/>
                <w:sz w:val="20"/>
                <w:szCs w:val="20"/>
              </w:rPr>
            </w:pPr>
          </w:p>
          <w:p w14:paraId="478BDBD3" w14:textId="77777777" w:rsidR="00AF71F0" w:rsidRPr="00DB2623" w:rsidRDefault="00AF71F0" w:rsidP="00DB2623">
            <w:pPr>
              <w:rPr>
                <w:rFonts w:eastAsia="Batang"/>
                <w:sz w:val="20"/>
                <w:szCs w:val="20"/>
              </w:rPr>
            </w:pPr>
          </w:p>
          <w:p w14:paraId="5F0A463E" w14:textId="77777777" w:rsidR="00AF71F0" w:rsidRPr="00DB2623" w:rsidRDefault="00AF71F0" w:rsidP="00DB2623">
            <w:pPr>
              <w:rPr>
                <w:rFonts w:eastAsia="Batang"/>
                <w:sz w:val="20"/>
                <w:szCs w:val="20"/>
              </w:rPr>
            </w:pPr>
          </w:p>
          <w:p w14:paraId="28359D3B" w14:textId="77777777" w:rsidR="00AF71F0" w:rsidRPr="00DB2623" w:rsidRDefault="00AF71F0" w:rsidP="00DB2623">
            <w:pPr>
              <w:rPr>
                <w:rFonts w:eastAsia="Batang"/>
                <w:sz w:val="20"/>
                <w:szCs w:val="20"/>
              </w:rPr>
            </w:pPr>
          </w:p>
          <w:p w14:paraId="6F381B09" w14:textId="77777777" w:rsidR="002C7876" w:rsidRPr="00DB2623" w:rsidRDefault="00AF71F0" w:rsidP="00DB2623">
            <w:pPr>
              <w:rPr>
                <w:rFonts w:eastAsia="Batang"/>
                <w:sz w:val="20"/>
                <w:szCs w:val="20"/>
              </w:rPr>
            </w:pPr>
            <w:r w:rsidRPr="00DB2623">
              <w:rPr>
                <w:rFonts w:eastAsia="Batang"/>
                <w:sz w:val="20"/>
                <w:szCs w:val="20"/>
              </w:rPr>
              <w:t>Boletines en base a ASIS</w:t>
            </w:r>
          </w:p>
          <w:p w14:paraId="56722CD1" w14:textId="77777777" w:rsidR="00AF71F0" w:rsidRPr="00DB2623" w:rsidRDefault="00AF71F0" w:rsidP="00DB2623">
            <w:pPr>
              <w:rPr>
                <w:rFonts w:eastAsia="Batang"/>
                <w:sz w:val="20"/>
                <w:szCs w:val="20"/>
              </w:rPr>
            </w:pPr>
          </w:p>
          <w:p w14:paraId="5BA262C6" w14:textId="1000E7D1" w:rsidR="00AF71F0" w:rsidRPr="00DB2623" w:rsidRDefault="00AF71F0" w:rsidP="00DB2623">
            <w:pPr>
              <w:rPr>
                <w:rFonts w:eastAsia="Batang"/>
                <w:sz w:val="20"/>
                <w:szCs w:val="20"/>
              </w:rPr>
            </w:pPr>
            <w:r w:rsidRPr="00DB2623">
              <w:rPr>
                <w:rFonts w:eastAsia="Batang"/>
                <w:sz w:val="20"/>
                <w:szCs w:val="20"/>
              </w:rPr>
              <w:t>Informe de data de daños y pérdidas por desastres</w:t>
            </w:r>
            <w:r w:rsidR="00812877" w:rsidRPr="00DB2623">
              <w:rPr>
                <w:rFonts w:eastAsia="Batang"/>
                <w:sz w:val="20"/>
                <w:szCs w:val="20"/>
              </w:rPr>
              <w:t>,</w:t>
            </w:r>
            <w:r w:rsidRPr="00DB2623">
              <w:rPr>
                <w:rFonts w:eastAsia="Batang"/>
                <w:sz w:val="20"/>
                <w:szCs w:val="20"/>
              </w:rPr>
              <w:t xml:space="preserve"> incl</w:t>
            </w:r>
            <w:r w:rsidR="00812877" w:rsidRPr="00DB2623">
              <w:rPr>
                <w:rFonts w:eastAsia="Batang"/>
                <w:sz w:val="20"/>
                <w:szCs w:val="20"/>
              </w:rPr>
              <w:t xml:space="preserve">uyendo </w:t>
            </w:r>
            <w:r w:rsidRPr="00DB2623">
              <w:rPr>
                <w:rFonts w:eastAsia="Batang"/>
                <w:sz w:val="20"/>
                <w:szCs w:val="20"/>
              </w:rPr>
              <w:t>información de zonas de intervención</w:t>
            </w:r>
            <w:r w:rsidR="009D766A" w:rsidRPr="00DB2623">
              <w:rPr>
                <w:rFonts w:eastAsia="Batang"/>
                <w:sz w:val="20"/>
                <w:szCs w:val="20"/>
              </w:rPr>
              <w:t>.</w:t>
            </w:r>
          </w:p>
          <w:p w14:paraId="6EC3E2A1" w14:textId="77777777" w:rsidR="00A87410" w:rsidRPr="00DB2623" w:rsidRDefault="00A87410" w:rsidP="00DB2623">
            <w:pPr>
              <w:rPr>
                <w:rFonts w:eastAsia="Batang"/>
                <w:sz w:val="20"/>
                <w:szCs w:val="20"/>
              </w:rPr>
            </w:pPr>
          </w:p>
          <w:p w14:paraId="69771AEF" w14:textId="5C286630" w:rsidR="00A87410" w:rsidRPr="00DB2623" w:rsidRDefault="00A87410" w:rsidP="00DB2623">
            <w:pPr>
              <w:rPr>
                <w:rFonts w:eastAsia="Batang"/>
                <w:sz w:val="20"/>
                <w:szCs w:val="20"/>
              </w:rPr>
            </w:pPr>
            <w:r w:rsidRPr="00DB2623">
              <w:rPr>
                <w:rFonts w:eastAsia="Batang"/>
                <w:sz w:val="20"/>
                <w:szCs w:val="20"/>
              </w:rPr>
              <w:t>Estrategia de comunicación</w:t>
            </w:r>
          </w:p>
          <w:p w14:paraId="75A70601" w14:textId="77777777" w:rsidR="009D766A" w:rsidRPr="00DB2623" w:rsidRDefault="009D766A" w:rsidP="00DB2623">
            <w:pPr>
              <w:rPr>
                <w:rFonts w:eastAsia="Batang"/>
                <w:sz w:val="20"/>
                <w:szCs w:val="20"/>
              </w:rPr>
            </w:pPr>
          </w:p>
          <w:p w14:paraId="752E3433" w14:textId="245BED30" w:rsidR="00A87410" w:rsidRPr="00DB2623" w:rsidRDefault="00A87410" w:rsidP="00DB2623">
            <w:pPr>
              <w:rPr>
                <w:rFonts w:eastAsia="Batang"/>
                <w:sz w:val="20"/>
                <w:szCs w:val="20"/>
              </w:rPr>
            </w:pPr>
            <w:r w:rsidRPr="00DB2623">
              <w:rPr>
                <w:rFonts w:eastAsia="Batang"/>
                <w:sz w:val="20"/>
                <w:szCs w:val="20"/>
              </w:rPr>
              <w:t>Actas de las reuniones de las mesas técnicas agroclimáticas</w:t>
            </w:r>
          </w:p>
        </w:tc>
        <w:tc>
          <w:tcPr>
            <w:tcW w:w="1759" w:type="dxa"/>
            <w:tcBorders>
              <w:top w:val="single" w:sz="4" w:space="0" w:color="auto"/>
              <w:left w:val="nil"/>
              <w:bottom w:val="single" w:sz="4" w:space="0" w:color="auto"/>
              <w:right w:val="single" w:sz="6" w:space="0" w:color="auto"/>
            </w:tcBorders>
            <w:shd w:val="clear" w:color="auto" w:fill="FFFFFF" w:themeFill="background1"/>
          </w:tcPr>
          <w:p w14:paraId="6B52239D" w14:textId="2C5B32CC" w:rsidR="00212251" w:rsidRPr="00DB2623" w:rsidRDefault="001F27F7" w:rsidP="00DB2623">
            <w:pPr>
              <w:rPr>
                <w:rFonts w:eastAsia="Batang"/>
                <w:sz w:val="20"/>
                <w:szCs w:val="20"/>
              </w:rPr>
            </w:pPr>
            <w:r w:rsidRPr="00DB2623">
              <w:rPr>
                <w:rFonts w:eastAsia="Batang"/>
                <w:sz w:val="20"/>
                <w:szCs w:val="20"/>
              </w:rPr>
              <w:t>Autoridades Nacionales, municipales siguen involucradas, también después del fin del proyecto.</w:t>
            </w:r>
          </w:p>
        </w:tc>
      </w:tr>
      <w:tr w:rsidR="00C3684A" w:rsidRPr="006A427B" w14:paraId="227997CF" w14:textId="77777777" w:rsidTr="00E61F65">
        <w:trPr>
          <w:cantSplit/>
          <w:trHeight w:val="340"/>
        </w:trPr>
        <w:tc>
          <w:tcPr>
            <w:tcW w:w="249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3CE491D" w14:textId="77777777" w:rsidR="00212251" w:rsidRPr="00E61F65" w:rsidRDefault="00212251" w:rsidP="00FE6B73">
            <w:pPr>
              <w:rPr>
                <w:b/>
                <w:bCs/>
                <w:i/>
                <w:sz w:val="22"/>
                <w:szCs w:val="22"/>
              </w:rPr>
            </w:pPr>
            <w:r w:rsidRPr="00E61F65">
              <w:rPr>
                <w:b/>
                <w:bCs/>
                <w:i/>
                <w:sz w:val="22"/>
                <w:szCs w:val="22"/>
              </w:rPr>
              <w:t>PRODUCTO</w:t>
            </w:r>
            <w:r w:rsidR="00FE6B73" w:rsidRPr="00E61F65">
              <w:rPr>
                <w:b/>
                <w:bCs/>
                <w:i/>
                <w:sz w:val="22"/>
                <w:szCs w:val="22"/>
              </w:rPr>
              <w:t> </w:t>
            </w:r>
            <w:r w:rsidRPr="00E61F65">
              <w:rPr>
                <w:b/>
                <w:bCs/>
                <w:i/>
                <w:sz w:val="22"/>
                <w:szCs w:val="22"/>
              </w:rPr>
              <w:t>1</w:t>
            </w:r>
          </w:p>
        </w:tc>
        <w:tc>
          <w:tcPr>
            <w:tcW w:w="6691"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BD7D7AA" w14:textId="457A206C" w:rsidR="00052C7D" w:rsidRPr="00DB2623" w:rsidRDefault="009D766A" w:rsidP="00111627">
            <w:pPr>
              <w:rPr>
                <w:b/>
                <w:bCs/>
                <w:i/>
                <w:sz w:val="22"/>
                <w:szCs w:val="22"/>
              </w:rPr>
            </w:pPr>
            <w:r w:rsidRPr="00DB2623">
              <w:rPr>
                <w:rFonts w:eastAsia="Calibri"/>
                <w:b/>
                <w:i/>
                <w:color w:val="000000"/>
                <w:sz w:val="22"/>
                <w:lang w:val="es-PY"/>
              </w:rPr>
              <w:t>Apoyo para la recuperación de los medios de vida y la producción de alimentos de 1500 familias de la AFC con enfoque de resiliencia frente a la sequía y riesgos encadenados.</w:t>
            </w:r>
          </w:p>
        </w:tc>
      </w:tr>
      <w:tr w:rsidR="004C4B33" w:rsidRPr="006A427B" w14:paraId="3A49A6F0" w14:textId="77777777" w:rsidTr="00A52C59">
        <w:trPr>
          <w:cantSplit/>
          <w:trHeight w:val="340"/>
        </w:trPr>
        <w:tc>
          <w:tcPr>
            <w:tcW w:w="24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C1AE33" w14:textId="77777777" w:rsidR="002F7A77" w:rsidRPr="006A427B" w:rsidRDefault="002F7A77" w:rsidP="00D407C4">
            <w:pPr>
              <w:jc w:val="left"/>
              <w:rPr>
                <w:b/>
                <w:bCs/>
                <w:sz w:val="22"/>
                <w:szCs w:val="22"/>
              </w:rPr>
            </w:pPr>
            <w:r w:rsidRPr="006A427B">
              <w:rPr>
                <w:b/>
                <w:bCs/>
                <w:sz w:val="22"/>
                <w:szCs w:val="22"/>
              </w:rPr>
              <w:t xml:space="preserve">Indicador </w:t>
            </w:r>
          </w:p>
        </w:tc>
        <w:tc>
          <w:tcPr>
            <w:tcW w:w="15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44B7BC" w14:textId="77777777" w:rsidR="002F7A77" w:rsidRPr="006A427B" w:rsidRDefault="00D55928" w:rsidP="009B11D1">
            <w:pPr>
              <w:jc w:val="center"/>
              <w:rPr>
                <w:bCs/>
                <w:i/>
                <w:color w:val="FF0000"/>
                <w:sz w:val="22"/>
                <w:szCs w:val="22"/>
              </w:rPr>
            </w:pPr>
            <w:r>
              <w:rPr>
                <w:b/>
                <w:bCs/>
                <w:sz w:val="22"/>
                <w:szCs w:val="22"/>
              </w:rPr>
              <w:t>Línea de base</w:t>
            </w:r>
          </w:p>
        </w:tc>
        <w:tc>
          <w:tcPr>
            <w:tcW w:w="14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49A600" w14:textId="77777777" w:rsidR="002F7A77" w:rsidRPr="006A427B" w:rsidRDefault="002F7A77" w:rsidP="009B11D1">
            <w:pPr>
              <w:jc w:val="center"/>
              <w:rPr>
                <w:bCs/>
                <w:i/>
                <w:color w:val="FF0000"/>
                <w:sz w:val="22"/>
                <w:szCs w:val="22"/>
              </w:rPr>
            </w:pPr>
            <w:r w:rsidRPr="006A427B">
              <w:rPr>
                <w:b/>
                <w:bCs/>
                <w:sz w:val="22"/>
                <w:szCs w:val="22"/>
              </w:rPr>
              <w:t>Meta</w:t>
            </w:r>
          </w:p>
        </w:tc>
        <w:tc>
          <w:tcPr>
            <w:tcW w:w="188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722DD5" w14:textId="77777777" w:rsidR="002F7A77" w:rsidRPr="006A427B" w:rsidRDefault="002F7A77" w:rsidP="009B11D1">
            <w:pPr>
              <w:jc w:val="center"/>
              <w:rPr>
                <w:bCs/>
                <w:i/>
                <w:color w:val="FF0000"/>
                <w:sz w:val="22"/>
                <w:szCs w:val="22"/>
              </w:rPr>
            </w:pPr>
            <w:r w:rsidRPr="006A427B">
              <w:rPr>
                <w:b/>
                <w:bCs/>
                <w:sz w:val="22"/>
                <w:szCs w:val="22"/>
              </w:rPr>
              <w:t>Medios de verificación</w:t>
            </w:r>
          </w:p>
        </w:tc>
        <w:tc>
          <w:tcPr>
            <w:tcW w:w="17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552A6F" w14:textId="77777777" w:rsidR="002F7A77" w:rsidRPr="006A427B" w:rsidRDefault="002F7A77" w:rsidP="009B11D1">
            <w:pPr>
              <w:jc w:val="center"/>
              <w:rPr>
                <w:bCs/>
                <w:i/>
                <w:color w:val="FF0000"/>
                <w:sz w:val="22"/>
                <w:szCs w:val="22"/>
              </w:rPr>
            </w:pPr>
            <w:r w:rsidRPr="006A427B">
              <w:rPr>
                <w:b/>
                <w:bCs/>
                <w:sz w:val="22"/>
                <w:szCs w:val="22"/>
              </w:rPr>
              <w:t>Supuestos</w:t>
            </w:r>
          </w:p>
        </w:tc>
      </w:tr>
      <w:tr w:rsidR="004C4B33" w:rsidRPr="006A427B" w14:paraId="224737B2" w14:textId="77777777" w:rsidTr="00A52C59">
        <w:trPr>
          <w:cantSplit/>
          <w:trHeight w:val="365"/>
        </w:trPr>
        <w:tc>
          <w:tcPr>
            <w:tcW w:w="2494" w:type="dxa"/>
            <w:tcBorders>
              <w:top w:val="single" w:sz="6" w:space="0" w:color="auto"/>
              <w:left w:val="single" w:sz="6" w:space="0" w:color="auto"/>
              <w:bottom w:val="single" w:sz="4" w:space="0" w:color="auto"/>
              <w:right w:val="single" w:sz="6" w:space="0" w:color="auto"/>
            </w:tcBorders>
            <w:shd w:val="clear" w:color="auto" w:fill="auto"/>
          </w:tcPr>
          <w:p w14:paraId="3531A3BF" w14:textId="62B53180" w:rsidR="00AE689A" w:rsidRPr="00DB2623" w:rsidRDefault="009D766A" w:rsidP="00DB2623">
            <w:pPr>
              <w:rPr>
                <w:rFonts w:eastAsia="Batang"/>
                <w:sz w:val="20"/>
                <w:szCs w:val="20"/>
              </w:rPr>
            </w:pPr>
            <w:r w:rsidRPr="00DB2623">
              <w:rPr>
                <w:rFonts w:eastAsia="Batang"/>
                <w:sz w:val="20"/>
                <w:szCs w:val="20"/>
              </w:rPr>
              <w:t>Nº de familias campesinas que han recibido apoyo para recuperar su capacidad productiva y rehabilitan sus medios de vida agropecuarios, con enfoque de resiliencia.</w:t>
            </w:r>
          </w:p>
        </w:tc>
        <w:tc>
          <w:tcPr>
            <w:tcW w:w="1570" w:type="dxa"/>
            <w:tcBorders>
              <w:top w:val="single" w:sz="6" w:space="0" w:color="auto"/>
              <w:left w:val="single" w:sz="6" w:space="0" w:color="auto"/>
              <w:bottom w:val="single" w:sz="4" w:space="0" w:color="auto"/>
              <w:right w:val="single" w:sz="6" w:space="0" w:color="auto"/>
            </w:tcBorders>
            <w:shd w:val="clear" w:color="auto" w:fill="auto"/>
          </w:tcPr>
          <w:p w14:paraId="4C63A390" w14:textId="77777777" w:rsidR="002F7A77" w:rsidRPr="00DB2623" w:rsidRDefault="00A81BD4" w:rsidP="00DB2623">
            <w:pPr>
              <w:jc w:val="center"/>
              <w:rPr>
                <w:rFonts w:eastAsia="Batang"/>
                <w:sz w:val="20"/>
                <w:szCs w:val="20"/>
              </w:rPr>
            </w:pPr>
            <w:r w:rsidRPr="00DB2623">
              <w:rPr>
                <w:rFonts w:eastAsia="Batang"/>
                <w:sz w:val="20"/>
                <w:szCs w:val="20"/>
              </w:rPr>
              <w:t>0</w:t>
            </w:r>
          </w:p>
        </w:tc>
        <w:tc>
          <w:tcPr>
            <w:tcW w:w="1482" w:type="dxa"/>
            <w:gridSpan w:val="2"/>
            <w:tcBorders>
              <w:top w:val="single" w:sz="6" w:space="0" w:color="auto"/>
              <w:left w:val="single" w:sz="6" w:space="0" w:color="auto"/>
              <w:bottom w:val="single" w:sz="4" w:space="0" w:color="auto"/>
              <w:right w:val="single" w:sz="6" w:space="0" w:color="auto"/>
            </w:tcBorders>
            <w:shd w:val="clear" w:color="auto" w:fill="auto"/>
          </w:tcPr>
          <w:p w14:paraId="2586A89A" w14:textId="71CEBDC8" w:rsidR="002F7A77" w:rsidRPr="00DB2623" w:rsidRDefault="009D766A" w:rsidP="00DB2623">
            <w:pPr>
              <w:rPr>
                <w:rFonts w:eastAsia="Batang"/>
                <w:sz w:val="20"/>
                <w:szCs w:val="20"/>
              </w:rPr>
            </w:pPr>
            <w:r w:rsidRPr="00DB2623">
              <w:rPr>
                <w:rFonts w:eastAsia="Batang"/>
                <w:sz w:val="20"/>
                <w:szCs w:val="20"/>
              </w:rPr>
              <w:t>1500 hogares (7500 hombres y mujeres)</w:t>
            </w:r>
          </w:p>
        </w:tc>
        <w:tc>
          <w:tcPr>
            <w:tcW w:w="1880" w:type="dxa"/>
            <w:gridSpan w:val="3"/>
            <w:tcBorders>
              <w:top w:val="single" w:sz="6" w:space="0" w:color="auto"/>
              <w:left w:val="single" w:sz="6" w:space="0" w:color="auto"/>
              <w:bottom w:val="single" w:sz="4" w:space="0" w:color="auto"/>
              <w:right w:val="single" w:sz="6" w:space="0" w:color="auto"/>
            </w:tcBorders>
            <w:shd w:val="clear" w:color="auto" w:fill="auto"/>
          </w:tcPr>
          <w:p w14:paraId="39FED4E4" w14:textId="65B29193" w:rsidR="00A81BD4" w:rsidRPr="00DB2623" w:rsidRDefault="00AF71F0" w:rsidP="00DB2623">
            <w:pPr>
              <w:rPr>
                <w:rFonts w:eastAsia="Batang"/>
                <w:sz w:val="20"/>
                <w:szCs w:val="20"/>
              </w:rPr>
            </w:pPr>
            <w:r w:rsidRPr="00DB2623">
              <w:rPr>
                <w:rFonts w:eastAsia="Batang"/>
                <w:sz w:val="20"/>
                <w:szCs w:val="20"/>
              </w:rPr>
              <w:t>Línea de base</w:t>
            </w:r>
            <w:r w:rsidR="002E2944" w:rsidRPr="00DB2623">
              <w:rPr>
                <w:rFonts w:eastAsia="Batang"/>
                <w:sz w:val="20"/>
                <w:szCs w:val="20"/>
              </w:rPr>
              <w:t>.</w:t>
            </w:r>
            <w:r w:rsidRPr="00DB2623">
              <w:rPr>
                <w:rFonts w:eastAsia="Batang"/>
                <w:sz w:val="20"/>
                <w:szCs w:val="20"/>
              </w:rPr>
              <w:t xml:space="preserve"> </w:t>
            </w:r>
          </w:p>
          <w:p w14:paraId="0E87931D" w14:textId="77777777" w:rsidR="009D766A" w:rsidRPr="00DB2623" w:rsidRDefault="009D766A" w:rsidP="00DB2623">
            <w:pPr>
              <w:rPr>
                <w:rFonts w:eastAsia="Batang"/>
                <w:sz w:val="20"/>
                <w:szCs w:val="20"/>
              </w:rPr>
            </w:pPr>
          </w:p>
          <w:p w14:paraId="003A0A78" w14:textId="339DAD91" w:rsidR="002F7A77" w:rsidRPr="00DB2623" w:rsidRDefault="00A81BD4" w:rsidP="00DB2623">
            <w:pPr>
              <w:rPr>
                <w:rFonts w:eastAsia="Batang"/>
                <w:sz w:val="20"/>
                <w:szCs w:val="20"/>
              </w:rPr>
            </w:pPr>
            <w:r w:rsidRPr="00DB2623">
              <w:rPr>
                <w:rFonts w:eastAsia="Batang"/>
                <w:sz w:val="20"/>
                <w:szCs w:val="20"/>
              </w:rPr>
              <w:t>Informes de seguimiento y monitoreo.</w:t>
            </w:r>
          </w:p>
          <w:p w14:paraId="4318614E" w14:textId="77777777" w:rsidR="009D766A" w:rsidRPr="00DB2623" w:rsidRDefault="009D766A" w:rsidP="00DB2623">
            <w:pPr>
              <w:rPr>
                <w:rFonts w:eastAsia="Batang"/>
                <w:sz w:val="20"/>
                <w:szCs w:val="20"/>
              </w:rPr>
            </w:pPr>
          </w:p>
          <w:p w14:paraId="4DB056B0" w14:textId="3527B3FB" w:rsidR="002C7876" w:rsidRPr="00DB2623" w:rsidRDefault="002C7876" w:rsidP="00DB2623">
            <w:pPr>
              <w:rPr>
                <w:rFonts w:eastAsia="Batang"/>
                <w:sz w:val="20"/>
                <w:szCs w:val="20"/>
              </w:rPr>
            </w:pPr>
            <w:r w:rsidRPr="00DB2623">
              <w:rPr>
                <w:rFonts w:eastAsia="Batang"/>
                <w:sz w:val="20"/>
                <w:szCs w:val="20"/>
              </w:rPr>
              <w:t xml:space="preserve">Línea de </w:t>
            </w:r>
            <w:r w:rsidR="00AF71F0" w:rsidRPr="00DB2623">
              <w:rPr>
                <w:rFonts w:eastAsia="Batang"/>
                <w:sz w:val="20"/>
                <w:szCs w:val="20"/>
              </w:rPr>
              <w:t xml:space="preserve">salida </w:t>
            </w:r>
          </w:p>
          <w:p w14:paraId="00FA8784" w14:textId="77777777" w:rsidR="002C7876" w:rsidRPr="00DB2623" w:rsidRDefault="002C7876" w:rsidP="00DB2623">
            <w:pPr>
              <w:rPr>
                <w:rFonts w:eastAsia="Batang"/>
                <w:sz w:val="20"/>
                <w:szCs w:val="20"/>
              </w:rPr>
            </w:pPr>
          </w:p>
        </w:tc>
        <w:tc>
          <w:tcPr>
            <w:tcW w:w="1759" w:type="dxa"/>
            <w:tcBorders>
              <w:top w:val="single" w:sz="6" w:space="0" w:color="auto"/>
              <w:left w:val="single" w:sz="6" w:space="0" w:color="auto"/>
              <w:bottom w:val="single" w:sz="4" w:space="0" w:color="auto"/>
              <w:right w:val="single" w:sz="6" w:space="0" w:color="auto"/>
            </w:tcBorders>
            <w:shd w:val="clear" w:color="auto" w:fill="auto"/>
          </w:tcPr>
          <w:p w14:paraId="7F134B93" w14:textId="5DA5AABB" w:rsidR="002741C7" w:rsidRPr="00DB2623" w:rsidRDefault="009D766A" w:rsidP="00DB2623">
            <w:pPr>
              <w:rPr>
                <w:rFonts w:eastAsia="Batang"/>
                <w:sz w:val="20"/>
                <w:szCs w:val="20"/>
              </w:rPr>
            </w:pPr>
            <w:r w:rsidRPr="00DB2623">
              <w:rPr>
                <w:rFonts w:eastAsia="Batang"/>
                <w:sz w:val="20"/>
                <w:szCs w:val="20"/>
              </w:rPr>
              <w:t>Participación activa e interés productores y participantes</w:t>
            </w:r>
          </w:p>
        </w:tc>
      </w:tr>
      <w:tr w:rsidR="002F7A77" w:rsidRPr="006A427B" w14:paraId="5AD41B54" w14:textId="77777777" w:rsidTr="00FC3CCB">
        <w:trPr>
          <w:cantSplit/>
          <w:trHeight w:val="365"/>
        </w:trPr>
        <w:tc>
          <w:tcPr>
            <w:tcW w:w="9185" w:type="dxa"/>
            <w:gridSpan w:val="8"/>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13073B8" w14:textId="77777777" w:rsidR="002F7A77" w:rsidRPr="006A427B" w:rsidRDefault="002F7A77" w:rsidP="002F7A77">
            <w:pPr>
              <w:rPr>
                <w:b/>
                <w:bCs/>
                <w:i/>
              </w:rPr>
            </w:pPr>
            <w:r w:rsidRPr="006A427B">
              <w:rPr>
                <w:b/>
                <w:bCs/>
                <w:sz w:val="22"/>
                <w:szCs w:val="22"/>
              </w:rPr>
              <w:t>ACTIVIDADES para lograr el Producto 1</w:t>
            </w:r>
          </w:p>
        </w:tc>
      </w:tr>
      <w:tr w:rsidR="00C3684A" w:rsidRPr="006A427B" w14:paraId="020E2420" w14:textId="77777777" w:rsidTr="00A52C59">
        <w:trPr>
          <w:cantSplit/>
        </w:trPr>
        <w:tc>
          <w:tcPr>
            <w:tcW w:w="249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6295C48" w14:textId="77777777" w:rsidR="002F7A77" w:rsidRPr="006A427B" w:rsidRDefault="002F7A77" w:rsidP="002F7A77">
            <w:pPr>
              <w:rPr>
                <w:b/>
                <w:bCs/>
              </w:rPr>
            </w:pPr>
            <w:r w:rsidRPr="006A427B">
              <w:rPr>
                <w:b/>
                <w:bCs/>
                <w:sz w:val="22"/>
                <w:szCs w:val="22"/>
              </w:rPr>
              <w:t>Título</w:t>
            </w:r>
          </w:p>
        </w:tc>
        <w:tc>
          <w:tcPr>
            <w:tcW w:w="6691"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BC5E5CF" w14:textId="77777777" w:rsidR="002F7A77" w:rsidRPr="006A427B" w:rsidRDefault="002F7A77" w:rsidP="002F7A77">
            <w:pPr>
              <w:rPr>
                <w:b/>
                <w:bCs/>
              </w:rPr>
            </w:pPr>
            <w:r w:rsidRPr="006A427B">
              <w:rPr>
                <w:b/>
                <w:bCs/>
                <w:sz w:val="22"/>
                <w:szCs w:val="22"/>
              </w:rPr>
              <w:t>Descripción</w:t>
            </w:r>
          </w:p>
        </w:tc>
      </w:tr>
      <w:tr w:rsidR="00C3684A" w:rsidRPr="006A427B" w14:paraId="011D6925" w14:textId="77777777" w:rsidTr="00A52C59">
        <w:trPr>
          <w:cantSplit/>
        </w:trPr>
        <w:tc>
          <w:tcPr>
            <w:tcW w:w="2494" w:type="dxa"/>
            <w:tcBorders>
              <w:top w:val="single" w:sz="4" w:space="0" w:color="auto"/>
              <w:left w:val="single" w:sz="6" w:space="0" w:color="auto"/>
              <w:bottom w:val="single" w:sz="4" w:space="0" w:color="auto"/>
              <w:right w:val="single" w:sz="6" w:space="0" w:color="auto"/>
            </w:tcBorders>
            <w:shd w:val="clear" w:color="auto" w:fill="FFFFFF" w:themeFill="background1"/>
          </w:tcPr>
          <w:p w14:paraId="738C7EA4" w14:textId="0B3A7155" w:rsidR="00733683" w:rsidRPr="00DB2623" w:rsidRDefault="00733683" w:rsidP="004A073E">
            <w:pPr>
              <w:rPr>
                <w:rFonts w:eastAsia="Batang"/>
                <w:sz w:val="20"/>
                <w:szCs w:val="20"/>
              </w:rPr>
            </w:pPr>
            <w:r w:rsidRPr="00DB2623">
              <w:rPr>
                <w:rFonts w:eastAsia="Batang"/>
                <w:sz w:val="20"/>
                <w:szCs w:val="20"/>
              </w:rPr>
              <w:lastRenderedPageBreak/>
              <w:t xml:space="preserve">1.1 </w:t>
            </w:r>
            <w:r w:rsidR="001F5BA8" w:rsidRPr="00DB2623">
              <w:rPr>
                <w:rFonts w:eastAsia="Batang"/>
                <w:sz w:val="20"/>
                <w:szCs w:val="20"/>
              </w:rPr>
              <w:t>Distribución de insumos agropecuarios para la reactivación de la capacidad productiva.</w:t>
            </w:r>
          </w:p>
        </w:tc>
        <w:tc>
          <w:tcPr>
            <w:tcW w:w="6691" w:type="dxa"/>
            <w:gridSpan w:val="7"/>
            <w:tcBorders>
              <w:top w:val="single" w:sz="4" w:space="0" w:color="auto"/>
              <w:left w:val="single" w:sz="6" w:space="0" w:color="auto"/>
              <w:bottom w:val="single" w:sz="4" w:space="0" w:color="auto"/>
              <w:right w:val="single" w:sz="6" w:space="0" w:color="auto"/>
            </w:tcBorders>
            <w:shd w:val="clear" w:color="auto" w:fill="FFFFFF" w:themeFill="background1"/>
          </w:tcPr>
          <w:p w14:paraId="6FE3616C" w14:textId="7ED93BEA" w:rsidR="00733683" w:rsidRPr="00DB2623" w:rsidRDefault="001F5BA8" w:rsidP="00063189">
            <w:pPr>
              <w:rPr>
                <w:rFonts w:eastAsia="Batang"/>
                <w:sz w:val="20"/>
                <w:szCs w:val="20"/>
              </w:rPr>
            </w:pPr>
            <w:r w:rsidRPr="00DB2623">
              <w:rPr>
                <w:rFonts w:eastAsia="Batang"/>
                <w:sz w:val="20"/>
                <w:szCs w:val="20"/>
              </w:rPr>
              <w:t>- Asistencia con insumos agropecuarios a 1000 familias del Departamento de Caazapá y 500 familias del departamento de San Pedro con semillas de autoconsumo (especialmente de producción intensiva como hortalizas), renta (especialmente granos básicos) y de especies para uso como forrajes para consumo animal, además de herramientas y materiales para la elaboración casera de forrajes, ensilajes y henos.</w:t>
            </w:r>
          </w:p>
        </w:tc>
      </w:tr>
      <w:tr w:rsidR="00C3684A" w:rsidRPr="006A427B" w14:paraId="38546197" w14:textId="77777777" w:rsidTr="00A52C59">
        <w:trPr>
          <w:cantSplit/>
        </w:trPr>
        <w:tc>
          <w:tcPr>
            <w:tcW w:w="2494" w:type="dxa"/>
            <w:tcBorders>
              <w:top w:val="single" w:sz="4" w:space="0" w:color="auto"/>
              <w:left w:val="single" w:sz="6" w:space="0" w:color="auto"/>
              <w:bottom w:val="single" w:sz="4" w:space="0" w:color="auto"/>
              <w:right w:val="single" w:sz="6" w:space="0" w:color="auto"/>
            </w:tcBorders>
            <w:shd w:val="clear" w:color="auto" w:fill="FFFFFF" w:themeFill="background1"/>
          </w:tcPr>
          <w:p w14:paraId="60575C1F" w14:textId="7110C54F" w:rsidR="001A2188" w:rsidRPr="00DB2623" w:rsidRDefault="009D43BE" w:rsidP="00DB2623">
            <w:pPr>
              <w:rPr>
                <w:rFonts w:eastAsia="Batang"/>
                <w:sz w:val="20"/>
                <w:szCs w:val="20"/>
              </w:rPr>
            </w:pPr>
            <w:r w:rsidRPr="00DB2623">
              <w:rPr>
                <w:rFonts w:eastAsia="Batang"/>
                <w:sz w:val="20"/>
                <w:szCs w:val="20"/>
              </w:rPr>
              <w:t>1.</w:t>
            </w:r>
            <w:r w:rsidR="00733683" w:rsidRPr="00DB2623">
              <w:rPr>
                <w:rFonts w:eastAsia="Batang"/>
                <w:sz w:val="20"/>
                <w:szCs w:val="20"/>
              </w:rPr>
              <w:t>2</w:t>
            </w:r>
            <w:r w:rsidRPr="00DB2623">
              <w:rPr>
                <w:rFonts w:eastAsia="Batang"/>
                <w:sz w:val="20"/>
                <w:szCs w:val="20"/>
              </w:rPr>
              <w:t xml:space="preserve"> </w:t>
            </w:r>
            <w:r w:rsidR="001F5BA8" w:rsidRPr="00DB2623">
              <w:rPr>
                <w:rFonts w:eastAsia="Batang"/>
                <w:sz w:val="20"/>
                <w:szCs w:val="20"/>
              </w:rPr>
              <w:t xml:space="preserve">Implementación de Asistencia técnica rural (ATER) para la producción de alimentos para una rehabilitación con resiliencia ante el impacto de sequía.  </w:t>
            </w:r>
          </w:p>
          <w:p w14:paraId="12760D7F" w14:textId="77777777" w:rsidR="0003193F" w:rsidRPr="00DB2623" w:rsidRDefault="0003193F" w:rsidP="00DB2623">
            <w:pPr>
              <w:rPr>
                <w:rFonts w:eastAsia="Batang"/>
                <w:sz w:val="20"/>
                <w:szCs w:val="20"/>
              </w:rPr>
            </w:pPr>
          </w:p>
        </w:tc>
        <w:tc>
          <w:tcPr>
            <w:tcW w:w="6691" w:type="dxa"/>
            <w:gridSpan w:val="7"/>
            <w:tcBorders>
              <w:top w:val="single" w:sz="4" w:space="0" w:color="auto"/>
              <w:left w:val="single" w:sz="6" w:space="0" w:color="auto"/>
              <w:bottom w:val="single" w:sz="4" w:space="0" w:color="auto"/>
              <w:right w:val="single" w:sz="6" w:space="0" w:color="auto"/>
            </w:tcBorders>
            <w:shd w:val="clear" w:color="auto" w:fill="FFFFFF" w:themeFill="background1"/>
          </w:tcPr>
          <w:p w14:paraId="493DF3F0" w14:textId="77777777" w:rsidR="001F5BA8" w:rsidRPr="00DB2623" w:rsidRDefault="001F5BA8" w:rsidP="00DB2623">
            <w:pPr>
              <w:rPr>
                <w:rFonts w:eastAsia="Batang"/>
                <w:sz w:val="20"/>
                <w:szCs w:val="20"/>
              </w:rPr>
            </w:pPr>
            <w:r w:rsidRPr="00DB2623">
              <w:rPr>
                <w:rFonts w:eastAsia="Batang"/>
                <w:sz w:val="20"/>
                <w:szCs w:val="20"/>
              </w:rPr>
              <w:t>- Técnicos de la Dirección de Extensión Agraria del MAG ofrecen asistencia a personas de la AFC.</w:t>
            </w:r>
          </w:p>
          <w:p w14:paraId="68C41C38" w14:textId="77777777" w:rsidR="001F5BA8" w:rsidRPr="00DB2623" w:rsidRDefault="001F5BA8" w:rsidP="00DB2623">
            <w:pPr>
              <w:rPr>
                <w:rFonts w:eastAsia="Batang"/>
                <w:sz w:val="20"/>
                <w:szCs w:val="20"/>
              </w:rPr>
            </w:pPr>
            <w:r w:rsidRPr="00DB2623">
              <w:rPr>
                <w:rFonts w:eastAsia="Batang"/>
                <w:sz w:val="20"/>
                <w:szCs w:val="20"/>
              </w:rPr>
              <w:t>- Provisión de servicios, capacitaciones y asistencia técnica a la AFC.</w:t>
            </w:r>
          </w:p>
          <w:p w14:paraId="467B8EF9" w14:textId="77777777" w:rsidR="001F5BA8" w:rsidRPr="00DB2623" w:rsidRDefault="001F5BA8" w:rsidP="00DB2623">
            <w:pPr>
              <w:rPr>
                <w:rFonts w:eastAsia="Batang"/>
                <w:sz w:val="20"/>
                <w:szCs w:val="20"/>
              </w:rPr>
            </w:pPr>
            <w:r w:rsidRPr="00DB2623">
              <w:rPr>
                <w:rFonts w:eastAsia="Batang"/>
                <w:sz w:val="20"/>
                <w:szCs w:val="20"/>
              </w:rPr>
              <w:t>-Consultoría asistencia técnica especializada en conservación, construcción y restauración de sistemas hídricos resilientes para la AFC.</w:t>
            </w:r>
          </w:p>
          <w:p w14:paraId="5F6ECA51" w14:textId="0D28BF40" w:rsidR="000152D6" w:rsidRPr="00DB2623" w:rsidRDefault="001F5BA8" w:rsidP="00DB2623">
            <w:pPr>
              <w:rPr>
                <w:rFonts w:eastAsia="Batang"/>
                <w:sz w:val="20"/>
                <w:szCs w:val="20"/>
              </w:rPr>
            </w:pPr>
            <w:r w:rsidRPr="00DB2623">
              <w:rPr>
                <w:rFonts w:eastAsia="Batang"/>
                <w:sz w:val="20"/>
                <w:szCs w:val="20"/>
              </w:rPr>
              <w:t>- Asesoramiento técnico para la reactivación económica de la mujer rural afectadas por sequía, en la comercialización de alimentos a nivel local.</w:t>
            </w:r>
          </w:p>
        </w:tc>
      </w:tr>
      <w:tr w:rsidR="00C3684A" w:rsidRPr="006A427B" w14:paraId="5BACAA5A" w14:textId="77777777" w:rsidTr="00A52C59">
        <w:trPr>
          <w:cantSplit/>
        </w:trPr>
        <w:tc>
          <w:tcPr>
            <w:tcW w:w="2494" w:type="dxa"/>
            <w:tcBorders>
              <w:top w:val="single" w:sz="4" w:space="0" w:color="auto"/>
              <w:left w:val="single" w:sz="6" w:space="0" w:color="auto"/>
              <w:bottom w:val="single" w:sz="6" w:space="0" w:color="auto"/>
              <w:right w:val="single" w:sz="6" w:space="0" w:color="auto"/>
            </w:tcBorders>
            <w:shd w:val="clear" w:color="auto" w:fill="FFFFFF" w:themeFill="background1"/>
          </w:tcPr>
          <w:p w14:paraId="478485A7" w14:textId="4AA80484" w:rsidR="0088590D" w:rsidRPr="00DB2623" w:rsidRDefault="003E4CE8" w:rsidP="00812877">
            <w:pPr>
              <w:rPr>
                <w:rFonts w:eastAsia="Batang"/>
                <w:sz w:val="20"/>
                <w:szCs w:val="20"/>
              </w:rPr>
            </w:pPr>
            <w:r w:rsidRPr="00DB2623">
              <w:rPr>
                <w:rFonts w:eastAsia="Batang"/>
                <w:sz w:val="20"/>
                <w:szCs w:val="20"/>
              </w:rPr>
              <w:t>1.</w:t>
            </w:r>
            <w:r w:rsidR="00C274E1" w:rsidRPr="00DB2623">
              <w:rPr>
                <w:rFonts w:eastAsia="Batang"/>
                <w:sz w:val="20"/>
                <w:szCs w:val="20"/>
              </w:rPr>
              <w:t>3</w:t>
            </w:r>
            <w:r w:rsidRPr="00DB2623">
              <w:rPr>
                <w:rFonts w:eastAsia="Batang"/>
                <w:sz w:val="20"/>
                <w:szCs w:val="20"/>
              </w:rPr>
              <w:t xml:space="preserve"> </w:t>
            </w:r>
            <w:r w:rsidR="001F5BA8" w:rsidRPr="00DB2623">
              <w:rPr>
                <w:rFonts w:eastAsia="Batang"/>
                <w:sz w:val="20"/>
                <w:szCs w:val="20"/>
              </w:rPr>
              <w:t>Elaboración de una estrategia de comunicación del riesgo de sequía con enfoque multi-riesgo.</w:t>
            </w:r>
          </w:p>
        </w:tc>
        <w:tc>
          <w:tcPr>
            <w:tcW w:w="6691" w:type="dxa"/>
            <w:gridSpan w:val="7"/>
            <w:tcBorders>
              <w:top w:val="single" w:sz="4" w:space="0" w:color="auto"/>
              <w:left w:val="single" w:sz="6" w:space="0" w:color="auto"/>
              <w:bottom w:val="single" w:sz="6" w:space="0" w:color="auto"/>
              <w:right w:val="single" w:sz="6" w:space="0" w:color="auto"/>
            </w:tcBorders>
            <w:shd w:val="clear" w:color="auto" w:fill="FFFFFF" w:themeFill="background1"/>
          </w:tcPr>
          <w:p w14:paraId="3BEE9828" w14:textId="77777777" w:rsidR="001F5BA8" w:rsidRPr="00DB2623" w:rsidRDefault="001F5BA8" w:rsidP="001F5BA8">
            <w:pPr>
              <w:ind w:left="27" w:firstLine="46"/>
              <w:rPr>
                <w:rFonts w:eastAsia="Batang"/>
                <w:sz w:val="20"/>
                <w:szCs w:val="20"/>
              </w:rPr>
            </w:pPr>
            <w:r w:rsidRPr="00DB2623">
              <w:rPr>
                <w:rFonts w:eastAsia="Batang"/>
                <w:sz w:val="20"/>
                <w:szCs w:val="20"/>
              </w:rPr>
              <w:t>- Construcción participativa de una estrategia comunicacional sobre el riesgo de sequía, uso sostenible de recursos hídricos y prevención de incendios en la seguridad alimentaria de la AFC.</w:t>
            </w:r>
          </w:p>
          <w:p w14:paraId="53F40628" w14:textId="4142D4E8" w:rsidR="001F5BA8" w:rsidRPr="00DB2623" w:rsidRDefault="001F5BA8" w:rsidP="001F5BA8">
            <w:pPr>
              <w:ind w:left="27" w:firstLine="46"/>
              <w:rPr>
                <w:rFonts w:eastAsia="Batang"/>
                <w:sz w:val="20"/>
                <w:szCs w:val="20"/>
              </w:rPr>
            </w:pPr>
            <w:r w:rsidRPr="00DB2623">
              <w:rPr>
                <w:rFonts w:eastAsia="Batang"/>
                <w:sz w:val="20"/>
                <w:szCs w:val="20"/>
              </w:rPr>
              <w:t>- Elaboración de un plan de implementación comunicacional.</w:t>
            </w:r>
          </w:p>
          <w:p w14:paraId="5FF88254" w14:textId="539D1F19" w:rsidR="003E4CE8" w:rsidRPr="00DB2623" w:rsidRDefault="001F5BA8" w:rsidP="001F5BA8">
            <w:pPr>
              <w:ind w:left="27" w:firstLine="46"/>
              <w:rPr>
                <w:rFonts w:eastAsia="Batang"/>
                <w:sz w:val="20"/>
                <w:szCs w:val="20"/>
              </w:rPr>
            </w:pPr>
            <w:r w:rsidRPr="00DB2623">
              <w:rPr>
                <w:rFonts w:eastAsia="Batang"/>
                <w:sz w:val="20"/>
                <w:szCs w:val="20"/>
              </w:rPr>
              <w:t>- Elaboración de materiales didácticos.</w:t>
            </w:r>
          </w:p>
        </w:tc>
      </w:tr>
      <w:tr w:rsidR="00C3684A" w:rsidRPr="003446CF" w14:paraId="32A4A761" w14:textId="77777777" w:rsidTr="00660AD3">
        <w:trPr>
          <w:cantSplit/>
        </w:trPr>
        <w:tc>
          <w:tcPr>
            <w:tcW w:w="2494"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7E4D85E" w14:textId="77777777" w:rsidR="00122FDE" w:rsidRDefault="00122FDE" w:rsidP="000121B5">
            <w:pPr>
              <w:rPr>
                <w:b/>
                <w:i/>
                <w:sz w:val="22"/>
                <w:szCs w:val="22"/>
              </w:rPr>
            </w:pPr>
            <w:bookmarkStart w:id="10" w:name="_Toc387329086"/>
            <w:bookmarkStart w:id="11" w:name="_Toc393202070"/>
            <w:bookmarkStart w:id="12" w:name="_Toc395271614"/>
            <w:bookmarkStart w:id="13" w:name="_Toc395271703"/>
            <w:bookmarkStart w:id="14" w:name="_Toc387329088"/>
            <w:bookmarkStart w:id="15" w:name="_Toc393202072"/>
            <w:bookmarkStart w:id="16" w:name="_Toc395271616"/>
            <w:bookmarkStart w:id="17" w:name="_Toc395271705"/>
            <w:bookmarkEnd w:id="10"/>
            <w:bookmarkEnd w:id="11"/>
            <w:bookmarkEnd w:id="12"/>
            <w:bookmarkEnd w:id="13"/>
          </w:p>
          <w:p w14:paraId="0A1036BC" w14:textId="23239A58" w:rsidR="00A81BD4" w:rsidRPr="00660AD3" w:rsidRDefault="00A81BD4" w:rsidP="000121B5">
            <w:pPr>
              <w:rPr>
                <w:b/>
                <w:i/>
                <w:sz w:val="22"/>
                <w:szCs w:val="22"/>
              </w:rPr>
            </w:pPr>
            <w:r w:rsidRPr="00660AD3">
              <w:rPr>
                <w:b/>
                <w:i/>
                <w:sz w:val="22"/>
                <w:szCs w:val="22"/>
              </w:rPr>
              <w:t>PRODUCTO </w:t>
            </w:r>
            <w:r w:rsidR="00FC6278" w:rsidRPr="00660AD3">
              <w:rPr>
                <w:b/>
                <w:i/>
                <w:sz w:val="22"/>
                <w:szCs w:val="22"/>
              </w:rPr>
              <w:t>2</w:t>
            </w:r>
          </w:p>
        </w:tc>
        <w:tc>
          <w:tcPr>
            <w:tcW w:w="6691" w:type="dxa"/>
            <w:gridSpan w:val="7"/>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107D53" w14:textId="10381399" w:rsidR="00A81BD4" w:rsidRPr="00DB2623" w:rsidRDefault="009D766A" w:rsidP="00C418E6">
            <w:pPr>
              <w:ind w:left="28"/>
              <w:rPr>
                <w:b/>
                <w:i/>
                <w:sz w:val="22"/>
                <w:szCs w:val="22"/>
              </w:rPr>
            </w:pPr>
            <w:r w:rsidRPr="00DB2623">
              <w:rPr>
                <w:rFonts w:eastAsia="Calibri"/>
                <w:b/>
                <w:i/>
                <w:color w:val="000000"/>
                <w:sz w:val="22"/>
                <w:lang w:val="es-PY"/>
              </w:rPr>
              <w:t>Fortalecimiento de capacidades técnicas e institucionales para la implementación de mesas técnicas agroclimáticas en territorios priorizados</w:t>
            </w:r>
            <w:r w:rsidR="00225B05">
              <w:rPr>
                <w:rFonts w:eastAsia="Calibri"/>
                <w:b/>
                <w:i/>
                <w:color w:val="000000"/>
                <w:sz w:val="22"/>
                <w:lang w:val="es-PY"/>
              </w:rPr>
              <w:t>.</w:t>
            </w:r>
          </w:p>
        </w:tc>
      </w:tr>
      <w:tr w:rsidR="00B67773" w:rsidRPr="006A427B" w14:paraId="449E7547" w14:textId="77777777" w:rsidTr="00A52C59">
        <w:trPr>
          <w:cantSplit/>
          <w:trHeight w:val="365"/>
        </w:trPr>
        <w:tc>
          <w:tcPr>
            <w:tcW w:w="249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1B5FFFD" w14:textId="77777777" w:rsidR="00A81BD4" w:rsidRPr="006A427B" w:rsidRDefault="00A81BD4" w:rsidP="000121B5">
            <w:r w:rsidRPr="006A427B">
              <w:rPr>
                <w:b/>
                <w:bCs/>
                <w:sz w:val="22"/>
                <w:szCs w:val="22"/>
              </w:rPr>
              <w:t>Indicador</w:t>
            </w:r>
          </w:p>
        </w:tc>
        <w:tc>
          <w:tcPr>
            <w:tcW w:w="1570"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E2A7F40" w14:textId="77777777" w:rsidR="00A81BD4" w:rsidRPr="006A427B" w:rsidRDefault="00A81BD4" w:rsidP="000121B5">
            <w:pPr>
              <w:jc w:val="center"/>
            </w:pPr>
            <w:r>
              <w:rPr>
                <w:b/>
                <w:bCs/>
                <w:sz w:val="22"/>
                <w:szCs w:val="22"/>
              </w:rPr>
              <w:t>Línea de base</w:t>
            </w:r>
          </w:p>
        </w:tc>
        <w:tc>
          <w:tcPr>
            <w:tcW w:w="1482"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F609B48" w14:textId="77777777" w:rsidR="00A81BD4" w:rsidRPr="006A427B" w:rsidRDefault="00A81BD4" w:rsidP="000121B5">
            <w:pPr>
              <w:jc w:val="center"/>
            </w:pPr>
            <w:r w:rsidRPr="006A427B">
              <w:rPr>
                <w:b/>
                <w:bCs/>
                <w:sz w:val="22"/>
                <w:szCs w:val="22"/>
              </w:rPr>
              <w:t>Meta</w:t>
            </w:r>
          </w:p>
        </w:tc>
        <w:tc>
          <w:tcPr>
            <w:tcW w:w="1745"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31FBAF" w14:textId="77777777" w:rsidR="00A81BD4" w:rsidRPr="006A427B" w:rsidRDefault="00A81BD4" w:rsidP="000121B5">
            <w:pPr>
              <w:jc w:val="center"/>
            </w:pPr>
            <w:r w:rsidRPr="006A427B">
              <w:rPr>
                <w:b/>
                <w:bCs/>
                <w:sz w:val="22"/>
                <w:szCs w:val="22"/>
              </w:rPr>
              <w:t>Medios de verificación</w:t>
            </w:r>
          </w:p>
        </w:tc>
        <w:tc>
          <w:tcPr>
            <w:tcW w:w="1894"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0916361" w14:textId="77777777" w:rsidR="00A81BD4" w:rsidRPr="006A427B" w:rsidRDefault="00A81BD4" w:rsidP="000121B5">
            <w:pPr>
              <w:jc w:val="center"/>
            </w:pPr>
            <w:r w:rsidRPr="006A427B">
              <w:rPr>
                <w:b/>
                <w:bCs/>
                <w:sz w:val="22"/>
                <w:szCs w:val="22"/>
              </w:rPr>
              <w:t>Supuestos</w:t>
            </w:r>
          </w:p>
        </w:tc>
      </w:tr>
      <w:tr w:rsidR="00B67773" w:rsidRPr="006A427B" w14:paraId="05F6D002" w14:textId="77777777" w:rsidTr="00A52C59">
        <w:trPr>
          <w:cantSplit/>
          <w:trHeight w:val="365"/>
        </w:trPr>
        <w:tc>
          <w:tcPr>
            <w:tcW w:w="2494" w:type="dxa"/>
            <w:tcBorders>
              <w:top w:val="single" w:sz="6" w:space="0" w:color="auto"/>
              <w:left w:val="single" w:sz="6" w:space="0" w:color="auto"/>
              <w:bottom w:val="single" w:sz="4" w:space="0" w:color="auto"/>
              <w:right w:val="single" w:sz="6" w:space="0" w:color="auto"/>
            </w:tcBorders>
            <w:shd w:val="clear" w:color="auto" w:fill="auto"/>
          </w:tcPr>
          <w:p w14:paraId="0E05F3FF" w14:textId="21E06C66" w:rsidR="001551FE" w:rsidRPr="00DB2623" w:rsidRDefault="009D766A" w:rsidP="00DB2623">
            <w:pPr>
              <w:rPr>
                <w:rFonts w:eastAsia="Batang"/>
                <w:sz w:val="20"/>
                <w:szCs w:val="20"/>
              </w:rPr>
            </w:pPr>
            <w:r w:rsidRPr="00DB2623">
              <w:rPr>
                <w:rFonts w:eastAsia="Batang"/>
                <w:sz w:val="20"/>
                <w:szCs w:val="20"/>
              </w:rPr>
              <w:t>Número de mecanismos operativos para la implementación de mesas técnicas agroclimáticas en territorios priorizados diseñadas y transferidas.</w:t>
            </w:r>
          </w:p>
        </w:tc>
        <w:tc>
          <w:tcPr>
            <w:tcW w:w="1570" w:type="dxa"/>
            <w:tcBorders>
              <w:top w:val="single" w:sz="6" w:space="0" w:color="auto"/>
              <w:left w:val="single" w:sz="6" w:space="0" w:color="auto"/>
              <w:bottom w:val="single" w:sz="4" w:space="0" w:color="auto"/>
              <w:right w:val="single" w:sz="6" w:space="0" w:color="auto"/>
            </w:tcBorders>
            <w:shd w:val="clear" w:color="auto" w:fill="FFFFFF" w:themeFill="background1"/>
          </w:tcPr>
          <w:p w14:paraId="156E30E4" w14:textId="77777777" w:rsidR="00A81BD4" w:rsidRPr="00DB2623" w:rsidRDefault="00027098" w:rsidP="00DB2623">
            <w:pPr>
              <w:jc w:val="center"/>
              <w:rPr>
                <w:rFonts w:eastAsia="Batang"/>
                <w:sz w:val="20"/>
                <w:szCs w:val="20"/>
              </w:rPr>
            </w:pPr>
            <w:r w:rsidRPr="00DB2623">
              <w:rPr>
                <w:rFonts w:eastAsia="Batang"/>
                <w:sz w:val="20"/>
                <w:szCs w:val="20"/>
              </w:rPr>
              <w:t>0</w:t>
            </w:r>
          </w:p>
        </w:tc>
        <w:tc>
          <w:tcPr>
            <w:tcW w:w="1482"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6E6B47F8" w14:textId="5A659983" w:rsidR="00A81BD4" w:rsidRPr="00DB2623" w:rsidRDefault="00122E8A" w:rsidP="00DB2623">
            <w:pPr>
              <w:rPr>
                <w:rFonts w:eastAsia="Batang"/>
                <w:sz w:val="20"/>
                <w:szCs w:val="20"/>
              </w:rPr>
            </w:pPr>
            <w:r w:rsidRPr="00DB2623">
              <w:rPr>
                <w:rFonts w:eastAsia="Batang"/>
                <w:sz w:val="20"/>
                <w:szCs w:val="20"/>
              </w:rPr>
              <w:t xml:space="preserve">4 </w:t>
            </w:r>
            <w:r w:rsidR="00310879" w:rsidRPr="00DB2623">
              <w:rPr>
                <w:rFonts w:eastAsia="Batang"/>
                <w:sz w:val="20"/>
                <w:szCs w:val="20"/>
              </w:rPr>
              <w:t>(</w:t>
            </w:r>
            <w:r w:rsidR="00A81C4C" w:rsidRPr="00DB2623">
              <w:rPr>
                <w:rFonts w:eastAsia="Batang"/>
                <w:sz w:val="20"/>
                <w:szCs w:val="20"/>
              </w:rPr>
              <w:t>Caazapá</w:t>
            </w:r>
            <w:r w:rsidR="00310879" w:rsidRPr="00DB2623">
              <w:rPr>
                <w:rFonts w:eastAsia="Batang"/>
                <w:sz w:val="20"/>
                <w:szCs w:val="20"/>
              </w:rPr>
              <w:t xml:space="preserve">, Fulgencio </w:t>
            </w:r>
            <w:r w:rsidRPr="00DB2623">
              <w:rPr>
                <w:rFonts w:eastAsia="Batang"/>
                <w:sz w:val="20"/>
                <w:szCs w:val="20"/>
              </w:rPr>
              <w:t>Y</w:t>
            </w:r>
            <w:r w:rsidR="00310879" w:rsidRPr="00DB2623">
              <w:rPr>
                <w:rFonts w:eastAsia="Batang"/>
                <w:sz w:val="20"/>
                <w:szCs w:val="20"/>
              </w:rPr>
              <w:t>egros, General Morínigo y San Juan Nepomuceno)</w:t>
            </w:r>
          </w:p>
        </w:tc>
        <w:tc>
          <w:tcPr>
            <w:tcW w:w="1745"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24B4E88F" w14:textId="0C3A0BA0" w:rsidR="00A81BD4" w:rsidRPr="00DB2623" w:rsidRDefault="00122E8A" w:rsidP="00DB2623">
            <w:pPr>
              <w:rPr>
                <w:rFonts w:eastAsia="Batang"/>
                <w:sz w:val="20"/>
                <w:szCs w:val="20"/>
              </w:rPr>
            </w:pPr>
            <w:r w:rsidRPr="00DB2623">
              <w:rPr>
                <w:rFonts w:eastAsia="Batang"/>
                <w:sz w:val="20"/>
                <w:szCs w:val="20"/>
              </w:rPr>
              <w:t>Actas de implementación y conformidad de implementación de mesas técnicas agroclimáticas.</w:t>
            </w:r>
          </w:p>
        </w:tc>
        <w:tc>
          <w:tcPr>
            <w:tcW w:w="1894"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4B4A8C57" w14:textId="3F06F460" w:rsidR="00A81BD4" w:rsidRPr="00DB2623" w:rsidRDefault="009D766A" w:rsidP="00DB2623">
            <w:pPr>
              <w:rPr>
                <w:rFonts w:eastAsia="Batang"/>
                <w:sz w:val="20"/>
                <w:szCs w:val="20"/>
              </w:rPr>
            </w:pPr>
            <w:r w:rsidRPr="00DB2623">
              <w:rPr>
                <w:rFonts w:eastAsia="Batang"/>
                <w:sz w:val="20"/>
                <w:szCs w:val="20"/>
              </w:rPr>
              <w:t>Participación activa e interés de las autoridades municipales desde el inicio del proyecto</w:t>
            </w:r>
          </w:p>
        </w:tc>
      </w:tr>
      <w:tr w:rsidR="00A81BD4" w:rsidRPr="006A427B" w14:paraId="72BF7137" w14:textId="77777777" w:rsidTr="000121B5">
        <w:trPr>
          <w:cantSplit/>
          <w:trHeight w:val="365"/>
        </w:trPr>
        <w:tc>
          <w:tcPr>
            <w:tcW w:w="9185" w:type="dxa"/>
            <w:gridSpan w:val="8"/>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968D81" w14:textId="77777777" w:rsidR="00A81BD4" w:rsidRPr="006A427B" w:rsidRDefault="00A81BD4" w:rsidP="000121B5">
            <w:pPr>
              <w:rPr>
                <w:b/>
                <w:bCs/>
                <w:i/>
              </w:rPr>
            </w:pPr>
            <w:r w:rsidRPr="006A427B">
              <w:rPr>
                <w:b/>
                <w:bCs/>
                <w:sz w:val="22"/>
                <w:szCs w:val="22"/>
              </w:rPr>
              <w:t>ACTIVIDADES para lograr el Producto 2</w:t>
            </w:r>
          </w:p>
        </w:tc>
      </w:tr>
      <w:tr w:rsidR="00C3684A" w:rsidRPr="006A427B" w14:paraId="29298BBD" w14:textId="77777777" w:rsidTr="00A52C59">
        <w:trPr>
          <w:cantSplit/>
        </w:trPr>
        <w:tc>
          <w:tcPr>
            <w:tcW w:w="249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56745A4" w14:textId="77777777" w:rsidR="00A81BD4" w:rsidRPr="006A427B" w:rsidRDefault="00A81BD4" w:rsidP="000121B5">
            <w:pPr>
              <w:rPr>
                <w:b/>
                <w:bCs/>
              </w:rPr>
            </w:pPr>
            <w:r w:rsidRPr="006A427B">
              <w:rPr>
                <w:b/>
                <w:bCs/>
                <w:sz w:val="22"/>
                <w:szCs w:val="22"/>
              </w:rPr>
              <w:t>Título</w:t>
            </w:r>
          </w:p>
        </w:tc>
        <w:tc>
          <w:tcPr>
            <w:tcW w:w="6691"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5E76564" w14:textId="77777777" w:rsidR="00A81BD4" w:rsidRPr="006A427B" w:rsidRDefault="00A81BD4" w:rsidP="000121B5">
            <w:pPr>
              <w:rPr>
                <w:b/>
                <w:bCs/>
              </w:rPr>
            </w:pPr>
            <w:r w:rsidRPr="006A427B">
              <w:rPr>
                <w:b/>
                <w:bCs/>
                <w:sz w:val="22"/>
                <w:szCs w:val="22"/>
              </w:rPr>
              <w:t>Descripción</w:t>
            </w:r>
          </w:p>
        </w:tc>
      </w:tr>
      <w:tr w:rsidR="00A52C59" w:rsidRPr="006A427B" w14:paraId="07D14751" w14:textId="77777777" w:rsidTr="00A52C59">
        <w:trPr>
          <w:cantSplit/>
        </w:trPr>
        <w:tc>
          <w:tcPr>
            <w:tcW w:w="2494" w:type="dxa"/>
            <w:tcBorders>
              <w:top w:val="single" w:sz="4" w:space="0" w:color="auto"/>
              <w:left w:val="single" w:sz="6" w:space="0" w:color="auto"/>
              <w:bottom w:val="single" w:sz="4" w:space="0" w:color="auto"/>
              <w:right w:val="single" w:sz="6" w:space="0" w:color="auto"/>
            </w:tcBorders>
            <w:shd w:val="clear" w:color="auto" w:fill="FFFFFF" w:themeFill="background1"/>
          </w:tcPr>
          <w:p w14:paraId="39E2A668" w14:textId="2A12EC77" w:rsidR="00A81BD4" w:rsidRPr="00DB2623" w:rsidRDefault="005079E9" w:rsidP="00DC27DC">
            <w:pPr>
              <w:rPr>
                <w:rFonts w:eastAsia="Batang"/>
                <w:sz w:val="20"/>
                <w:szCs w:val="20"/>
              </w:rPr>
            </w:pPr>
            <w:r w:rsidRPr="00DB2623">
              <w:rPr>
                <w:rFonts w:eastAsia="Batang"/>
                <w:sz w:val="20"/>
                <w:szCs w:val="20"/>
              </w:rPr>
              <w:t>2</w:t>
            </w:r>
            <w:r w:rsidR="00A81BD4" w:rsidRPr="00DB2623">
              <w:rPr>
                <w:rFonts w:eastAsia="Batang"/>
                <w:sz w:val="20"/>
                <w:szCs w:val="20"/>
              </w:rPr>
              <w:t>.1</w:t>
            </w:r>
            <w:r w:rsidR="000121B5" w:rsidRPr="00DB2623">
              <w:rPr>
                <w:rFonts w:eastAsia="Batang"/>
                <w:sz w:val="20"/>
                <w:szCs w:val="20"/>
              </w:rPr>
              <w:t xml:space="preserve"> </w:t>
            </w:r>
            <w:r w:rsidR="001F5BA8" w:rsidRPr="00DB2623">
              <w:rPr>
                <w:rFonts w:eastAsia="Batang"/>
                <w:sz w:val="20"/>
                <w:szCs w:val="20"/>
              </w:rPr>
              <w:t>Implementación de las mesas técnicas agroclimáticas en territorios priorizados.</w:t>
            </w:r>
          </w:p>
        </w:tc>
        <w:tc>
          <w:tcPr>
            <w:tcW w:w="6691" w:type="dxa"/>
            <w:gridSpan w:val="7"/>
            <w:tcBorders>
              <w:top w:val="single" w:sz="4" w:space="0" w:color="auto"/>
              <w:left w:val="single" w:sz="6" w:space="0" w:color="auto"/>
              <w:bottom w:val="single" w:sz="4" w:space="0" w:color="auto"/>
              <w:right w:val="single" w:sz="6" w:space="0" w:color="auto"/>
            </w:tcBorders>
            <w:shd w:val="clear" w:color="auto" w:fill="FFFFFF" w:themeFill="background1"/>
          </w:tcPr>
          <w:p w14:paraId="74D195DA" w14:textId="77777777" w:rsidR="001F5BA8" w:rsidRPr="00DB2623" w:rsidRDefault="001F5BA8" w:rsidP="002B66EF">
            <w:pPr>
              <w:rPr>
                <w:rFonts w:eastAsia="Batang"/>
                <w:sz w:val="20"/>
                <w:szCs w:val="20"/>
              </w:rPr>
            </w:pPr>
            <w:r w:rsidRPr="00DB2623">
              <w:rPr>
                <w:rFonts w:eastAsia="Batang"/>
                <w:sz w:val="20"/>
                <w:szCs w:val="20"/>
              </w:rPr>
              <w:t xml:space="preserve">- Recepción y difusión de recomendaciones e informaciones técnicas en las mesas técnicas agroclimáticas para la acción a nivel territorial a través de TIC. </w:t>
            </w:r>
          </w:p>
          <w:p w14:paraId="4B3693CF" w14:textId="0A4ADB74" w:rsidR="007479F1" w:rsidRPr="00DB2623" w:rsidRDefault="001F5BA8" w:rsidP="002B66EF">
            <w:pPr>
              <w:rPr>
                <w:rFonts w:eastAsia="Batang"/>
                <w:sz w:val="20"/>
                <w:szCs w:val="20"/>
              </w:rPr>
            </w:pPr>
            <w:r w:rsidRPr="00DB2623">
              <w:rPr>
                <w:rFonts w:eastAsia="Batang"/>
                <w:sz w:val="20"/>
                <w:szCs w:val="20"/>
              </w:rPr>
              <w:t>-Facilitar procesos de participación de las organizaciones de productores en los análisis, debates y recomendaciones de las mesas técnicas agroclimáticas para mitigar los efectos de la sequía y de otras amenazas, con un enfoque multiriesgo.</w:t>
            </w:r>
          </w:p>
        </w:tc>
      </w:tr>
      <w:tr w:rsidR="00C3684A" w:rsidRPr="006A427B" w14:paraId="664ABD3E" w14:textId="77777777" w:rsidTr="00A52C59">
        <w:trPr>
          <w:cantSplit/>
        </w:trPr>
        <w:tc>
          <w:tcPr>
            <w:tcW w:w="2494" w:type="dxa"/>
            <w:tcBorders>
              <w:top w:val="single" w:sz="4" w:space="0" w:color="auto"/>
              <w:left w:val="single" w:sz="6" w:space="0" w:color="auto"/>
              <w:bottom w:val="single" w:sz="4" w:space="0" w:color="auto"/>
              <w:right w:val="single" w:sz="6" w:space="0" w:color="auto"/>
            </w:tcBorders>
            <w:shd w:val="clear" w:color="auto" w:fill="FFFFFF" w:themeFill="background1"/>
          </w:tcPr>
          <w:p w14:paraId="02A99D1C" w14:textId="3ABAA29D" w:rsidR="00A81BD4" w:rsidRPr="00DB2623" w:rsidRDefault="00310879" w:rsidP="00B67773">
            <w:pPr>
              <w:rPr>
                <w:rFonts w:eastAsia="Batang"/>
                <w:sz w:val="20"/>
                <w:szCs w:val="20"/>
              </w:rPr>
            </w:pPr>
            <w:r w:rsidRPr="00DB2623">
              <w:rPr>
                <w:rFonts w:eastAsia="Batang"/>
                <w:sz w:val="20"/>
                <w:szCs w:val="20"/>
              </w:rPr>
              <w:t>2</w:t>
            </w:r>
            <w:r w:rsidR="00652796" w:rsidRPr="00DB2623">
              <w:rPr>
                <w:rFonts w:eastAsia="Batang"/>
                <w:sz w:val="20"/>
                <w:szCs w:val="20"/>
              </w:rPr>
              <w:t>.2</w:t>
            </w:r>
            <w:r w:rsidRPr="00DB2623">
              <w:rPr>
                <w:rFonts w:eastAsia="Batang"/>
                <w:sz w:val="20"/>
                <w:szCs w:val="20"/>
              </w:rPr>
              <w:t xml:space="preserve"> </w:t>
            </w:r>
            <w:r w:rsidR="001F5BA8" w:rsidRPr="00DB2623">
              <w:rPr>
                <w:rFonts w:eastAsia="Batang"/>
                <w:sz w:val="20"/>
                <w:szCs w:val="20"/>
              </w:rPr>
              <w:t>Asesoría técnica al MAG para fortalecer sus acciones a nivel territorial.</w:t>
            </w:r>
          </w:p>
        </w:tc>
        <w:tc>
          <w:tcPr>
            <w:tcW w:w="6691" w:type="dxa"/>
            <w:gridSpan w:val="7"/>
            <w:tcBorders>
              <w:top w:val="single" w:sz="4" w:space="0" w:color="auto"/>
              <w:left w:val="single" w:sz="6" w:space="0" w:color="auto"/>
              <w:bottom w:val="single" w:sz="4" w:space="0" w:color="auto"/>
              <w:right w:val="single" w:sz="6" w:space="0" w:color="auto"/>
            </w:tcBorders>
            <w:shd w:val="clear" w:color="auto" w:fill="FFFFFF" w:themeFill="background1"/>
          </w:tcPr>
          <w:p w14:paraId="3FFCF4DE" w14:textId="1A9DE540" w:rsidR="00A81BD4" w:rsidRPr="00DB2623" w:rsidRDefault="001F5BA8" w:rsidP="00B67773">
            <w:pPr>
              <w:ind w:left="27" w:firstLine="44"/>
              <w:rPr>
                <w:rFonts w:eastAsia="Batang"/>
                <w:sz w:val="20"/>
                <w:szCs w:val="20"/>
              </w:rPr>
            </w:pPr>
            <w:r w:rsidRPr="00DB2623">
              <w:rPr>
                <w:rFonts w:eastAsia="Batang"/>
                <w:sz w:val="20"/>
                <w:szCs w:val="20"/>
              </w:rPr>
              <w:t>- Asesoría técnica para elaboración de instrumentos de propuestas de políticas públicas para el funcionamiento de las mesas técnicas agroclimáticas en los municipios.</w:t>
            </w:r>
          </w:p>
        </w:tc>
      </w:tr>
      <w:tr w:rsidR="00A52C59" w:rsidRPr="006A427B" w14:paraId="3E2EBE48" w14:textId="77777777" w:rsidTr="00A52C59">
        <w:trPr>
          <w:cantSplit/>
        </w:trPr>
        <w:tc>
          <w:tcPr>
            <w:tcW w:w="2494"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5C4AE723" w14:textId="572F8158" w:rsidR="001551FE" w:rsidRPr="00660AD3" w:rsidRDefault="001551FE" w:rsidP="00310879">
            <w:pPr>
              <w:rPr>
                <w:b/>
                <w:i/>
                <w:sz w:val="22"/>
                <w:szCs w:val="22"/>
              </w:rPr>
            </w:pPr>
            <w:r w:rsidRPr="00660AD3">
              <w:rPr>
                <w:b/>
                <w:i/>
                <w:sz w:val="22"/>
                <w:szCs w:val="22"/>
              </w:rPr>
              <w:t>PRODUCTO 3</w:t>
            </w:r>
          </w:p>
        </w:tc>
        <w:tc>
          <w:tcPr>
            <w:tcW w:w="6691" w:type="dxa"/>
            <w:gridSpan w:val="7"/>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40920DF8" w14:textId="0063C813" w:rsidR="001551FE" w:rsidRPr="00225B05" w:rsidRDefault="006A5857" w:rsidP="003E0BF7">
            <w:pPr>
              <w:rPr>
                <w:b/>
                <w:i/>
                <w:sz w:val="22"/>
                <w:szCs w:val="22"/>
              </w:rPr>
            </w:pPr>
            <w:r w:rsidRPr="00225B05">
              <w:rPr>
                <w:rFonts w:eastAsia="Calibri"/>
                <w:b/>
                <w:i/>
                <w:color w:val="000000"/>
                <w:sz w:val="22"/>
                <w:lang w:val="es-PY"/>
              </w:rPr>
              <w:t>El Gobierno cuenta con un Sistema nacional de información para la evaluación de daños y pérdidas</w:t>
            </w:r>
            <w:r w:rsidR="00225B05">
              <w:rPr>
                <w:rFonts w:eastAsia="Calibri"/>
                <w:b/>
                <w:i/>
                <w:color w:val="000000"/>
                <w:sz w:val="22"/>
                <w:lang w:val="es-PY"/>
              </w:rPr>
              <w:t>.</w:t>
            </w:r>
          </w:p>
        </w:tc>
      </w:tr>
      <w:tr w:rsidR="00B67773" w:rsidRPr="001551FE" w14:paraId="7B862E5D" w14:textId="77777777" w:rsidTr="00A52C59">
        <w:trPr>
          <w:cantSplit/>
          <w:trHeight w:val="365"/>
        </w:trPr>
        <w:tc>
          <w:tcPr>
            <w:tcW w:w="24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46AC2C" w14:textId="77777777" w:rsidR="001551FE" w:rsidRPr="001551FE" w:rsidRDefault="001551FE" w:rsidP="00434D79">
            <w:r w:rsidRPr="001551FE">
              <w:rPr>
                <w:b/>
                <w:bCs/>
                <w:sz w:val="22"/>
                <w:szCs w:val="22"/>
              </w:rPr>
              <w:t>Indicador</w:t>
            </w:r>
          </w:p>
        </w:tc>
        <w:tc>
          <w:tcPr>
            <w:tcW w:w="15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47C990" w14:textId="77777777" w:rsidR="001551FE" w:rsidRPr="001551FE" w:rsidRDefault="001551FE" w:rsidP="001551FE">
            <w:pPr>
              <w:jc w:val="center"/>
            </w:pPr>
            <w:r w:rsidRPr="001551FE">
              <w:rPr>
                <w:b/>
                <w:bCs/>
                <w:sz w:val="22"/>
                <w:szCs w:val="22"/>
              </w:rPr>
              <w:t>Línea de base</w:t>
            </w:r>
          </w:p>
        </w:tc>
        <w:tc>
          <w:tcPr>
            <w:tcW w:w="14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0C47EB" w14:textId="77777777" w:rsidR="001551FE" w:rsidRPr="001551FE" w:rsidRDefault="001551FE" w:rsidP="001551FE">
            <w:pPr>
              <w:jc w:val="center"/>
            </w:pPr>
            <w:r w:rsidRPr="001551FE">
              <w:rPr>
                <w:b/>
                <w:bCs/>
                <w:sz w:val="22"/>
                <w:szCs w:val="22"/>
              </w:rPr>
              <w:t>Meta</w:t>
            </w:r>
          </w:p>
        </w:tc>
        <w:tc>
          <w:tcPr>
            <w:tcW w:w="17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2FDB76" w14:textId="77777777" w:rsidR="001551FE" w:rsidRPr="001551FE" w:rsidRDefault="001551FE" w:rsidP="001551FE">
            <w:pPr>
              <w:jc w:val="center"/>
            </w:pPr>
            <w:r w:rsidRPr="001551FE">
              <w:rPr>
                <w:b/>
                <w:bCs/>
                <w:sz w:val="22"/>
                <w:szCs w:val="22"/>
              </w:rPr>
              <w:t>Medios de verificación</w:t>
            </w:r>
          </w:p>
        </w:tc>
        <w:tc>
          <w:tcPr>
            <w:tcW w:w="189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031694" w14:textId="77777777" w:rsidR="001551FE" w:rsidRPr="001551FE" w:rsidRDefault="001551FE" w:rsidP="001551FE">
            <w:pPr>
              <w:jc w:val="center"/>
            </w:pPr>
            <w:r w:rsidRPr="001551FE">
              <w:rPr>
                <w:b/>
                <w:bCs/>
                <w:sz w:val="22"/>
                <w:szCs w:val="22"/>
              </w:rPr>
              <w:t>Supuestos</w:t>
            </w:r>
          </w:p>
        </w:tc>
      </w:tr>
      <w:tr w:rsidR="00B67773" w:rsidRPr="001551FE" w14:paraId="757ED200" w14:textId="77777777" w:rsidTr="00A52C59">
        <w:trPr>
          <w:cantSplit/>
          <w:trHeight w:val="365"/>
        </w:trPr>
        <w:tc>
          <w:tcPr>
            <w:tcW w:w="24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D96B3" w14:textId="6E86B550" w:rsidR="001551FE" w:rsidRPr="00DB2623" w:rsidRDefault="006A5857" w:rsidP="00DB2623">
            <w:pPr>
              <w:rPr>
                <w:rFonts w:eastAsia="Batang"/>
                <w:sz w:val="20"/>
                <w:szCs w:val="20"/>
              </w:rPr>
            </w:pPr>
            <w:r w:rsidRPr="00DB2623">
              <w:rPr>
                <w:rFonts w:eastAsia="Batang"/>
                <w:sz w:val="20"/>
                <w:szCs w:val="20"/>
              </w:rPr>
              <w:lastRenderedPageBreak/>
              <w:t>Diseño y transferencia de un sistema nacional de información para la evaluación de daños y pérdidas por desastres en producción agrícola, en base a metodología desarrollada por FAO. </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7B470A" w14:textId="77777777" w:rsidR="001551FE" w:rsidRPr="00DB2623" w:rsidRDefault="001551FE" w:rsidP="00DB2623">
            <w:pPr>
              <w:jc w:val="center"/>
              <w:rPr>
                <w:rFonts w:eastAsia="Batang"/>
                <w:sz w:val="20"/>
                <w:szCs w:val="20"/>
              </w:rPr>
            </w:pPr>
            <w:r w:rsidRPr="00DB2623">
              <w:rPr>
                <w:rFonts w:eastAsia="Batang"/>
                <w:sz w:val="20"/>
                <w:szCs w:val="20"/>
              </w:rPr>
              <w:t>0</w:t>
            </w:r>
          </w:p>
        </w:tc>
        <w:tc>
          <w:tcPr>
            <w:tcW w:w="148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127B2" w14:textId="7DA928D3" w:rsidR="001551FE" w:rsidRPr="00DB2623" w:rsidRDefault="00A52C59" w:rsidP="00DB2623">
            <w:pPr>
              <w:jc w:val="center"/>
              <w:rPr>
                <w:rFonts w:eastAsia="Batang"/>
                <w:sz w:val="20"/>
                <w:szCs w:val="20"/>
              </w:rPr>
            </w:pPr>
            <w:r w:rsidRPr="00DB2623">
              <w:rPr>
                <w:rFonts w:eastAsia="Batang"/>
                <w:sz w:val="20"/>
                <w:szCs w:val="20"/>
              </w:rPr>
              <w:t>2</w:t>
            </w:r>
          </w:p>
        </w:tc>
        <w:tc>
          <w:tcPr>
            <w:tcW w:w="17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684130" w14:textId="5EEC00DC" w:rsidR="00C9335A" w:rsidRPr="00DB2623" w:rsidRDefault="00C9335A" w:rsidP="00DB2623">
            <w:pPr>
              <w:rPr>
                <w:rFonts w:eastAsia="Batang"/>
                <w:sz w:val="20"/>
                <w:szCs w:val="20"/>
              </w:rPr>
            </w:pPr>
            <w:r w:rsidRPr="00DB2623">
              <w:rPr>
                <w:rFonts w:eastAsia="Batang"/>
                <w:sz w:val="20"/>
                <w:szCs w:val="20"/>
              </w:rPr>
              <w:t xml:space="preserve">Plataforma para la evaluación de daños y pérdidas en la agricultura. </w:t>
            </w:r>
          </w:p>
          <w:p w14:paraId="1EE9E3E5" w14:textId="77777777" w:rsidR="00C9335A" w:rsidRPr="00DB2623" w:rsidRDefault="00C9335A" w:rsidP="00DB2623">
            <w:pPr>
              <w:rPr>
                <w:rFonts w:eastAsia="Batang"/>
                <w:sz w:val="20"/>
                <w:szCs w:val="20"/>
              </w:rPr>
            </w:pPr>
          </w:p>
          <w:p w14:paraId="691DF2AE" w14:textId="3F0BF950" w:rsidR="001551FE" w:rsidRPr="00DB2623" w:rsidRDefault="00C9335A" w:rsidP="00DB2623">
            <w:pPr>
              <w:rPr>
                <w:rFonts w:eastAsia="Batang"/>
                <w:sz w:val="20"/>
                <w:szCs w:val="20"/>
              </w:rPr>
            </w:pPr>
            <w:r w:rsidRPr="00DB2623">
              <w:rPr>
                <w:rFonts w:eastAsia="Batang"/>
                <w:sz w:val="20"/>
                <w:szCs w:val="20"/>
              </w:rPr>
              <w:t>Boletines informativos generados por la UGR en base a información generada por sistema ASIS</w:t>
            </w:r>
          </w:p>
        </w:tc>
        <w:tc>
          <w:tcPr>
            <w:tcW w:w="18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3F15A" w14:textId="302BC65E" w:rsidR="001551FE" w:rsidRPr="00DB2623" w:rsidRDefault="00C9335A" w:rsidP="00DB2623">
            <w:pPr>
              <w:rPr>
                <w:rFonts w:eastAsia="Batang"/>
                <w:sz w:val="20"/>
                <w:szCs w:val="20"/>
              </w:rPr>
            </w:pPr>
            <w:r w:rsidRPr="00DB2623">
              <w:rPr>
                <w:rFonts w:eastAsia="Batang"/>
                <w:sz w:val="20"/>
                <w:szCs w:val="20"/>
              </w:rPr>
              <w:t>Las autoridades, mantienen interés de coordinación, pese a las elecciones internas de los partidos políticos</w:t>
            </w:r>
          </w:p>
        </w:tc>
      </w:tr>
      <w:tr w:rsidR="00866125" w:rsidRPr="001551FE" w14:paraId="684B8E06" w14:textId="77777777" w:rsidTr="00866125">
        <w:trPr>
          <w:cantSplit/>
          <w:trHeight w:val="365"/>
        </w:trPr>
        <w:tc>
          <w:tcPr>
            <w:tcW w:w="9185"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4B2EB5" w14:textId="77777777" w:rsidR="00866125" w:rsidRPr="00866125" w:rsidRDefault="00866125" w:rsidP="002741C7">
            <w:pPr>
              <w:jc w:val="left"/>
              <w:rPr>
                <w:b/>
                <w:bCs/>
                <w:sz w:val="22"/>
                <w:szCs w:val="22"/>
              </w:rPr>
            </w:pPr>
            <w:r w:rsidRPr="00866125">
              <w:rPr>
                <w:b/>
                <w:bCs/>
                <w:sz w:val="22"/>
                <w:szCs w:val="22"/>
              </w:rPr>
              <w:t>ACTIV</w:t>
            </w:r>
            <w:r>
              <w:rPr>
                <w:b/>
                <w:bCs/>
                <w:sz w:val="22"/>
                <w:szCs w:val="22"/>
              </w:rPr>
              <w:t>IDADES para lograr el Producto 3</w:t>
            </w:r>
          </w:p>
        </w:tc>
      </w:tr>
      <w:tr w:rsidR="00A52C59" w:rsidRPr="001551FE" w14:paraId="15920EBC" w14:textId="77777777" w:rsidTr="00A52C59">
        <w:trPr>
          <w:cantSplit/>
          <w:trHeight w:val="365"/>
        </w:trPr>
        <w:tc>
          <w:tcPr>
            <w:tcW w:w="24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9465D4" w14:textId="77777777" w:rsidR="00866125" w:rsidRPr="00866125" w:rsidRDefault="00866125" w:rsidP="00866125">
            <w:pPr>
              <w:rPr>
                <w:b/>
                <w:bCs/>
                <w:sz w:val="22"/>
                <w:szCs w:val="22"/>
              </w:rPr>
            </w:pPr>
            <w:r w:rsidRPr="00866125">
              <w:rPr>
                <w:b/>
                <w:bCs/>
                <w:sz w:val="22"/>
                <w:szCs w:val="22"/>
              </w:rPr>
              <w:t>Título</w:t>
            </w:r>
          </w:p>
        </w:tc>
        <w:tc>
          <w:tcPr>
            <w:tcW w:w="6691"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135434" w14:textId="77777777" w:rsidR="00866125" w:rsidRPr="00866125" w:rsidRDefault="00866125" w:rsidP="00866125">
            <w:pPr>
              <w:rPr>
                <w:b/>
                <w:bCs/>
                <w:sz w:val="22"/>
                <w:szCs w:val="22"/>
              </w:rPr>
            </w:pPr>
            <w:r w:rsidRPr="00866125">
              <w:rPr>
                <w:b/>
                <w:bCs/>
                <w:sz w:val="22"/>
                <w:szCs w:val="22"/>
              </w:rPr>
              <w:t>Descripción</w:t>
            </w:r>
          </w:p>
        </w:tc>
      </w:tr>
      <w:tr w:rsidR="00A52C59" w:rsidRPr="001551FE" w14:paraId="60377CE9" w14:textId="77777777" w:rsidTr="00A52C59">
        <w:trPr>
          <w:cantSplit/>
          <w:trHeight w:val="365"/>
        </w:trPr>
        <w:tc>
          <w:tcPr>
            <w:tcW w:w="24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BEC7C" w14:textId="5ADDF007" w:rsidR="00866125" w:rsidRPr="00DB2623" w:rsidRDefault="00652796" w:rsidP="003B7072">
            <w:pPr>
              <w:rPr>
                <w:rFonts w:eastAsia="Batang"/>
                <w:sz w:val="20"/>
                <w:szCs w:val="20"/>
              </w:rPr>
            </w:pPr>
            <w:r w:rsidRPr="00DB2623">
              <w:rPr>
                <w:rFonts w:eastAsia="Batang"/>
                <w:sz w:val="20"/>
                <w:szCs w:val="20"/>
              </w:rPr>
              <w:t>3.1</w:t>
            </w:r>
            <w:r w:rsidR="00866125" w:rsidRPr="00DB2623">
              <w:rPr>
                <w:rFonts w:eastAsia="Batang"/>
                <w:sz w:val="20"/>
                <w:szCs w:val="20"/>
              </w:rPr>
              <w:t xml:space="preserve"> </w:t>
            </w:r>
            <w:r w:rsidR="00C9335A" w:rsidRPr="00DB2623">
              <w:rPr>
                <w:rFonts w:eastAsia="Batang"/>
                <w:sz w:val="20"/>
                <w:szCs w:val="20"/>
              </w:rPr>
              <w:t>Puesta en marcha de un sistema de evaluación de daños y pérdidas mediante herramientas de recolección, análisis sistematización y reporte de daños y pérdidas en el sector agrícola.</w:t>
            </w:r>
          </w:p>
        </w:tc>
        <w:tc>
          <w:tcPr>
            <w:tcW w:w="6691"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F6811D" w14:textId="1B17F218" w:rsidR="00C9335A" w:rsidRPr="00DB2623" w:rsidRDefault="00C9335A" w:rsidP="00C9335A">
            <w:pPr>
              <w:jc w:val="left"/>
              <w:rPr>
                <w:rFonts w:eastAsia="Batang"/>
                <w:sz w:val="20"/>
                <w:szCs w:val="20"/>
              </w:rPr>
            </w:pPr>
            <w:r w:rsidRPr="00DB2623">
              <w:rPr>
                <w:rFonts w:eastAsia="Batang"/>
                <w:sz w:val="20"/>
                <w:szCs w:val="20"/>
              </w:rPr>
              <w:t>- Desarrollo y/o actualización de aplicativos móviles para uso on line y offline, para la recolección de datos de campo para poder estimar daños y pérdidas causados por desastres de toda escala.</w:t>
            </w:r>
          </w:p>
          <w:p w14:paraId="59C3FA8B" w14:textId="77777777" w:rsidR="00C9335A" w:rsidRPr="00DB2623" w:rsidRDefault="00C9335A" w:rsidP="00C9335A">
            <w:pPr>
              <w:jc w:val="left"/>
              <w:rPr>
                <w:rFonts w:eastAsia="Batang"/>
                <w:sz w:val="20"/>
                <w:szCs w:val="20"/>
              </w:rPr>
            </w:pPr>
            <w:r w:rsidRPr="00DB2623">
              <w:rPr>
                <w:rFonts w:eastAsia="Batang"/>
                <w:sz w:val="20"/>
                <w:szCs w:val="20"/>
              </w:rPr>
              <w:t>- Puesta en funcionamiento de una plataforma de cálculo y reporte de datos de daños y pérdidas en la agricultura en base a la metodología desarrollada por FAO.</w:t>
            </w:r>
          </w:p>
          <w:p w14:paraId="33124D98" w14:textId="4E6F8B80" w:rsidR="00866125" w:rsidRPr="00DB2623" w:rsidRDefault="00C9335A" w:rsidP="00C9335A">
            <w:pPr>
              <w:jc w:val="left"/>
              <w:rPr>
                <w:rFonts w:eastAsia="Batang"/>
                <w:sz w:val="20"/>
                <w:szCs w:val="20"/>
              </w:rPr>
            </w:pPr>
            <w:r w:rsidRPr="00DB2623">
              <w:rPr>
                <w:rFonts w:eastAsia="Batang"/>
                <w:sz w:val="20"/>
                <w:szCs w:val="20"/>
              </w:rPr>
              <w:t>-Realización de talleres técnicos para mejorar las habilidades en la evaluación de daños y pérdidas</w:t>
            </w:r>
          </w:p>
        </w:tc>
      </w:tr>
      <w:tr w:rsidR="00A52C59" w:rsidRPr="001551FE" w14:paraId="2BADDB68" w14:textId="77777777" w:rsidTr="00385F3A">
        <w:trPr>
          <w:cantSplit/>
          <w:trHeight w:val="365"/>
        </w:trPr>
        <w:tc>
          <w:tcPr>
            <w:tcW w:w="2494" w:type="dxa"/>
            <w:tcBorders>
              <w:top w:val="single" w:sz="6" w:space="0" w:color="auto"/>
              <w:left w:val="single" w:sz="6" w:space="0" w:color="auto"/>
              <w:bottom w:val="single" w:sz="6" w:space="0" w:color="auto"/>
              <w:right w:val="single" w:sz="6" w:space="0" w:color="auto"/>
            </w:tcBorders>
            <w:shd w:val="clear" w:color="auto" w:fill="FFFFFF" w:themeFill="background1"/>
          </w:tcPr>
          <w:p w14:paraId="4BBFD56E" w14:textId="55938FEB" w:rsidR="00866125" w:rsidRPr="00DB2623" w:rsidRDefault="00652796">
            <w:pPr>
              <w:jc w:val="left"/>
              <w:rPr>
                <w:rFonts w:eastAsia="Batang"/>
                <w:sz w:val="20"/>
                <w:szCs w:val="20"/>
              </w:rPr>
            </w:pPr>
            <w:r w:rsidRPr="00DB2623">
              <w:rPr>
                <w:rFonts w:eastAsia="Batang"/>
                <w:sz w:val="20"/>
                <w:szCs w:val="20"/>
              </w:rPr>
              <w:t>3</w:t>
            </w:r>
            <w:r w:rsidR="00866125" w:rsidRPr="00DB2623">
              <w:rPr>
                <w:rFonts w:eastAsia="Batang"/>
                <w:sz w:val="20"/>
                <w:szCs w:val="20"/>
              </w:rPr>
              <w:t>.2.</w:t>
            </w:r>
            <w:r w:rsidRPr="00DB2623">
              <w:rPr>
                <w:rFonts w:eastAsia="Batang"/>
                <w:sz w:val="20"/>
                <w:szCs w:val="20"/>
              </w:rPr>
              <w:t xml:space="preserve"> </w:t>
            </w:r>
            <w:r w:rsidR="00C9335A" w:rsidRPr="00DB2623">
              <w:rPr>
                <w:rFonts w:eastAsia="Batang"/>
                <w:sz w:val="20"/>
                <w:szCs w:val="20"/>
              </w:rPr>
              <w:t>Asistencia técnica para operativizar el sistema de monitoreo de sequía agrícola Agriculture Stress Index Sistem (ASIS).</w:t>
            </w:r>
          </w:p>
        </w:tc>
        <w:tc>
          <w:tcPr>
            <w:tcW w:w="6691"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53061704" w14:textId="31D7EF08" w:rsidR="00866125" w:rsidRPr="00DB2623" w:rsidRDefault="00C9335A" w:rsidP="00866125">
            <w:pPr>
              <w:jc w:val="left"/>
              <w:rPr>
                <w:rFonts w:eastAsia="Batang"/>
                <w:sz w:val="20"/>
                <w:szCs w:val="20"/>
              </w:rPr>
            </w:pPr>
            <w:r w:rsidRPr="00DB2623">
              <w:rPr>
                <w:rFonts w:eastAsia="Batang"/>
                <w:sz w:val="20"/>
                <w:szCs w:val="20"/>
              </w:rPr>
              <w:t>- Capacitaciones a técnicos del MAG, DMH y academia, para el uso y funcionamiento del Agriculture Stress Index System (ASIS).</w:t>
            </w:r>
          </w:p>
        </w:tc>
      </w:tr>
    </w:tbl>
    <w:p w14:paraId="47C6EE49" w14:textId="77777777" w:rsidR="0031693F" w:rsidRPr="006A427B" w:rsidRDefault="00C27E76" w:rsidP="000769C3">
      <w:pPr>
        <w:pStyle w:val="Ttulo2"/>
        <w:rPr>
          <w:rFonts w:ascii="Times New Roman" w:hAnsi="Times New Roman" w:cs="Times New Roman"/>
          <w:sz w:val="24"/>
          <w:szCs w:val="24"/>
        </w:rPr>
      </w:pPr>
      <w:r>
        <w:rPr>
          <w:rFonts w:ascii="Times New Roman" w:hAnsi="Times New Roman"/>
          <w:sz w:val="24"/>
          <w:szCs w:val="24"/>
        </w:rPr>
        <w:br/>
      </w:r>
      <w:r w:rsidR="0031693F" w:rsidRPr="006A427B">
        <w:rPr>
          <w:rFonts w:ascii="Times New Roman" w:hAnsi="Times New Roman"/>
          <w:sz w:val="24"/>
          <w:szCs w:val="24"/>
        </w:rPr>
        <w:t>3. DISPOSICIONES PARA LA EJECUCIÓN Y LA GESTIÓN</w:t>
      </w:r>
      <w:bookmarkEnd w:id="14"/>
      <w:bookmarkEnd w:id="15"/>
      <w:bookmarkEnd w:id="16"/>
      <w:bookmarkEnd w:id="17"/>
    </w:p>
    <w:p w14:paraId="35B047A1" w14:textId="77777777" w:rsidR="00E65B7B" w:rsidRPr="00517781" w:rsidRDefault="00A1159C" w:rsidP="00212251">
      <w:pPr>
        <w:tabs>
          <w:tab w:val="left" w:pos="270"/>
          <w:tab w:val="left" w:pos="540"/>
        </w:tabs>
        <w:rPr>
          <w:rFonts w:eastAsia="Batang"/>
          <w:sz w:val="22"/>
          <w:szCs w:val="22"/>
        </w:rPr>
      </w:pPr>
      <w:r w:rsidRPr="00517781">
        <w:rPr>
          <w:rFonts w:eastAsia="Batang"/>
          <w:sz w:val="22"/>
          <w:szCs w:val="22"/>
        </w:rPr>
        <w:t xml:space="preserve">La implementación de este proyecto es sujeto a las </w:t>
      </w:r>
      <w:r w:rsidR="00E65B7B" w:rsidRPr="00517781">
        <w:rPr>
          <w:rFonts w:eastAsia="Batang"/>
          <w:sz w:val="22"/>
          <w:szCs w:val="22"/>
        </w:rPr>
        <w:t xml:space="preserve">disposiciones </w:t>
      </w:r>
      <w:r w:rsidR="004A0129" w:rsidRPr="00517781">
        <w:rPr>
          <w:sz w:val="22"/>
          <w:szCs w:val="22"/>
        </w:rPr>
        <w:t>generales del PCT</w:t>
      </w:r>
      <w:r w:rsidR="00E65B7B" w:rsidRPr="00517781">
        <w:rPr>
          <w:rFonts w:eastAsia="Batang"/>
          <w:sz w:val="22"/>
          <w:szCs w:val="22"/>
        </w:rPr>
        <w:t>.</w:t>
      </w:r>
      <w:r w:rsidRPr="00517781">
        <w:rPr>
          <w:rFonts w:eastAsia="Batang"/>
          <w:sz w:val="22"/>
          <w:szCs w:val="22"/>
        </w:rPr>
        <w:t xml:space="preserve"> El gobierno se ocupará de las reclamaciones de terceros contra la FAO o su personal o contra cualquier persona que preste servicios por cuenta de la FAO, y los declarará inmunes con respecto a cualesquiera reclamaciones o responsabilidades derivadas de las actividades, a menos que el gobierno y la FAO convengan en que la reclamación o la responsabilidad se basa en una negligencia grave o una conducta impropia por parte de las personas mencionadas.</w:t>
      </w:r>
    </w:p>
    <w:p w14:paraId="46B8AE8D" w14:textId="1EFC9A65" w:rsidR="0038669F" w:rsidRPr="00517781" w:rsidRDefault="0038669F" w:rsidP="00212251">
      <w:pPr>
        <w:tabs>
          <w:tab w:val="left" w:pos="270"/>
          <w:tab w:val="left" w:pos="540"/>
        </w:tabs>
        <w:rPr>
          <w:rStyle w:val="Hipervnculo"/>
          <w:color w:val="auto"/>
          <w:sz w:val="22"/>
          <w:szCs w:val="22"/>
        </w:rPr>
      </w:pPr>
      <w:r w:rsidRPr="00517781">
        <w:rPr>
          <w:sz w:val="22"/>
          <w:szCs w:val="22"/>
        </w:rPr>
        <w:t>Las actividades financiadas por la FAO están sujetas a las Normas ambientales y sociales de la FAO. En el caso de que una parte interesada tenga alguna queja que resulte directa o indirectamente de la ejecución de actividades financiadas por la FAO, deberá contactar la oficina responsable de la Organización más cercana. Si los intentos de buena fe para resolver una preocupación o queja con la oficina de la FAO fueran infructuosos, o si el denunciante ha alegado un motivo de peso para no acudir a los encargados de la gestión del proyecto (por ejemplo, temor fundado por su seguridad), se podrá presentar una solicitud de examen del cumplimiento ante la Oficina del Inspector General de la FAO, enviándola a</w:t>
      </w:r>
      <w:r w:rsidR="002B66EF">
        <w:t xml:space="preserve"> </w:t>
      </w:r>
      <w:hyperlink r:id="rId12" w:history="1">
        <w:r w:rsidRPr="00517781">
          <w:rPr>
            <w:rStyle w:val="Hipervnculo"/>
            <w:sz w:val="22"/>
            <w:szCs w:val="22"/>
          </w:rPr>
          <w:t>Investigations-hotline@fao.org</w:t>
        </w:r>
      </w:hyperlink>
      <w:r w:rsidR="00331EDD" w:rsidRPr="00517781">
        <w:rPr>
          <w:rStyle w:val="Hipervnculo"/>
          <w:color w:val="auto"/>
          <w:sz w:val="22"/>
          <w:szCs w:val="22"/>
          <w:u w:val="none"/>
        </w:rPr>
        <w:t>.</w:t>
      </w:r>
    </w:p>
    <w:p w14:paraId="360D2081" w14:textId="77777777" w:rsidR="00697B1F" w:rsidRPr="00517781" w:rsidRDefault="00697B1F" w:rsidP="004B6730">
      <w:pPr>
        <w:spacing w:before="0" w:after="200" w:line="276" w:lineRule="auto"/>
        <w:rPr>
          <w:rStyle w:val="Hipervnculo"/>
          <w:color w:val="auto"/>
          <w:sz w:val="22"/>
          <w:szCs w:val="22"/>
          <w:u w:val="none"/>
        </w:rPr>
      </w:pPr>
      <w:r w:rsidRPr="00517781">
        <w:rPr>
          <w:rStyle w:val="Hipervnculo"/>
          <w:color w:val="auto"/>
          <w:sz w:val="22"/>
          <w:szCs w:val="22"/>
          <w:u w:val="none"/>
        </w:rPr>
        <w:t>El Representante de la FAO en Paraguay será el responsable del presupuesto acompañado de la Unidad de Operaciones y el Equipo de Monitoreo que garantizarán la adecuada ejecución programática y presupuestaria del proyecto. La administración para el desarrollo de las actividades del proyecto se realizará bajo normas y procedimientos de FAO a través de la Representación, esto incluye la contratación de recursos humanos y servicios bajo el plan de trabajo del proyecto.</w:t>
      </w:r>
    </w:p>
    <w:p w14:paraId="1394833D" w14:textId="2C65B345" w:rsidR="008773BB" w:rsidRDefault="008773BB" w:rsidP="008773BB">
      <w:pPr>
        <w:spacing w:before="0" w:after="200" w:line="276" w:lineRule="auto"/>
        <w:rPr>
          <w:rStyle w:val="Hipervnculo"/>
          <w:color w:val="auto"/>
          <w:sz w:val="22"/>
          <w:szCs w:val="22"/>
          <w:u w:val="none"/>
        </w:rPr>
      </w:pPr>
      <w:r w:rsidRPr="008773BB">
        <w:rPr>
          <w:rStyle w:val="Hipervnculo"/>
          <w:color w:val="auto"/>
          <w:sz w:val="22"/>
          <w:szCs w:val="22"/>
          <w:u w:val="none"/>
        </w:rPr>
        <w:lastRenderedPageBreak/>
        <w:t xml:space="preserve">La </w:t>
      </w:r>
      <w:r w:rsidR="00CC2257">
        <w:rPr>
          <w:rStyle w:val="Hipervnculo"/>
          <w:color w:val="auto"/>
          <w:sz w:val="22"/>
          <w:szCs w:val="22"/>
          <w:u w:val="none"/>
        </w:rPr>
        <w:t>LTO</w:t>
      </w:r>
      <w:r w:rsidR="00CC2257" w:rsidRPr="008773BB">
        <w:rPr>
          <w:rStyle w:val="Hipervnculo"/>
          <w:color w:val="auto"/>
          <w:sz w:val="22"/>
          <w:szCs w:val="22"/>
          <w:u w:val="none"/>
        </w:rPr>
        <w:t xml:space="preserve"> </w:t>
      </w:r>
      <w:r w:rsidRPr="008773BB">
        <w:rPr>
          <w:rStyle w:val="Hipervnculo"/>
          <w:color w:val="auto"/>
          <w:sz w:val="22"/>
          <w:szCs w:val="22"/>
          <w:u w:val="none"/>
        </w:rPr>
        <w:t>será la Oficial de Gestión de Riesgos de Desastres de FAO RLC con el acompañamiento técnico del equipo de emergencias y resi</w:t>
      </w:r>
      <w:r w:rsidR="00881017">
        <w:rPr>
          <w:rStyle w:val="Hipervnculo"/>
          <w:color w:val="auto"/>
          <w:sz w:val="22"/>
          <w:szCs w:val="22"/>
          <w:u w:val="none"/>
        </w:rPr>
        <w:t>liencia de RLC. Además, se confo</w:t>
      </w:r>
      <w:r w:rsidRPr="008773BB">
        <w:rPr>
          <w:rStyle w:val="Hipervnculo"/>
          <w:color w:val="auto"/>
          <w:sz w:val="22"/>
          <w:szCs w:val="22"/>
          <w:u w:val="none"/>
        </w:rPr>
        <w:t>rmará un grupo de trabajo (Task Force) conformado por la LTO, la LTC Lead Technical Consultant y el equipo de acompañamiento, la asistente representante de programas de FAOPY, la punto focal de género de FAOPY, el asistente de coordinación de proyectos de FAOPY</w:t>
      </w:r>
      <w:r w:rsidRPr="0017730A">
        <w:rPr>
          <w:rStyle w:val="Hipervnculo"/>
          <w:color w:val="auto"/>
          <w:sz w:val="22"/>
          <w:szCs w:val="22"/>
          <w:u w:val="none"/>
        </w:rPr>
        <w:t xml:space="preserve">, y la Unidad Técnica Líder de sede en </w:t>
      </w:r>
      <w:r w:rsidR="00CC2257" w:rsidRPr="0017730A">
        <w:rPr>
          <w:rStyle w:val="Hipervnculo"/>
          <w:color w:val="auto"/>
          <w:sz w:val="22"/>
          <w:szCs w:val="22"/>
          <w:u w:val="none"/>
        </w:rPr>
        <w:t>NSP ((Plant Production and Protection Division)</w:t>
      </w:r>
      <w:r w:rsidRPr="008773BB">
        <w:rPr>
          <w:rStyle w:val="Hipervnculo"/>
          <w:color w:val="auto"/>
          <w:sz w:val="22"/>
          <w:szCs w:val="22"/>
          <w:u w:val="none"/>
        </w:rPr>
        <w:t xml:space="preserve"> que asumirán las siguientes funciones: ser parte del grupo de trabajo del proyecto, apoyo en la supervisión del progreso para el alcance de los metas, mejoras continuas / actualización de marco lógico, desde una perspectiva técnica</w:t>
      </w:r>
      <w:r w:rsidR="00CC2257">
        <w:rPr>
          <w:rStyle w:val="Hipervnculo"/>
          <w:color w:val="auto"/>
          <w:sz w:val="22"/>
          <w:szCs w:val="22"/>
          <w:u w:val="none"/>
        </w:rPr>
        <w:t xml:space="preserve"> y q</w:t>
      </w:r>
      <w:r w:rsidR="00CC2257" w:rsidRPr="00CC2257">
        <w:rPr>
          <w:rStyle w:val="Hipervnculo"/>
          <w:color w:val="auto"/>
          <w:sz w:val="22"/>
          <w:szCs w:val="22"/>
          <w:u w:val="none"/>
        </w:rPr>
        <w:t>ue</w:t>
      </w:r>
      <w:r w:rsidR="0017730A">
        <w:rPr>
          <w:rStyle w:val="Hipervnculo"/>
          <w:color w:val="auto"/>
          <w:sz w:val="22"/>
          <w:szCs w:val="22"/>
          <w:u w:val="none"/>
        </w:rPr>
        <w:t xml:space="preserve"> en caso de requerir, contactaría</w:t>
      </w:r>
      <w:r w:rsidR="00CC2257" w:rsidRPr="00CC2257">
        <w:rPr>
          <w:rStyle w:val="Hipervnculo"/>
          <w:color w:val="auto"/>
          <w:sz w:val="22"/>
          <w:szCs w:val="22"/>
          <w:u w:val="none"/>
        </w:rPr>
        <w:t xml:space="preserve"> con otras Divisiones Técnicas de la Sede (OCB, NSL) para implementar otros componentes técnicos del proyecto.</w:t>
      </w:r>
    </w:p>
    <w:p w14:paraId="34641FAD" w14:textId="6A63CA66" w:rsidR="008773BB" w:rsidRDefault="008243B0" w:rsidP="008773BB">
      <w:pPr>
        <w:spacing w:before="0" w:after="200" w:line="276" w:lineRule="auto"/>
        <w:rPr>
          <w:rStyle w:val="Hipervnculo"/>
          <w:color w:val="auto"/>
          <w:sz w:val="22"/>
          <w:szCs w:val="22"/>
          <w:u w:val="none"/>
        </w:rPr>
      </w:pPr>
      <w:r>
        <w:rPr>
          <w:rStyle w:val="Hipervnculo"/>
          <w:color w:val="auto"/>
          <w:sz w:val="22"/>
          <w:szCs w:val="22"/>
          <w:u w:val="none"/>
        </w:rPr>
        <w:t>El plan de trabajo</w:t>
      </w:r>
      <w:r w:rsidR="00881017">
        <w:rPr>
          <w:rStyle w:val="Hipervnculo"/>
          <w:color w:val="auto"/>
          <w:sz w:val="22"/>
          <w:szCs w:val="22"/>
          <w:u w:val="none"/>
        </w:rPr>
        <w:t xml:space="preserve"> se discutirá y </w:t>
      </w:r>
      <w:r w:rsidR="008773BB" w:rsidRPr="008773BB">
        <w:rPr>
          <w:rStyle w:val="Hipervnculo"/>
          <w:color w:val="auto"/>
          <w:sz w:val="22"/>
          <w:szCs w:val="22"/>
          <w:u w:val="none"/>
        </w:rPr>
        <w:t>revisará durante la fase inicial del PCT, dentro de las directrices del proyecto</w:t>
      </w:r>
      <w:r>
        <w:rPr>
          <w:rStyle w:val="Hipervnculo"/>
          <w:color w:val="auto"/>
          <w:sz w:val="22"/>
          <w:szCs w:val="22"/>
          <w:u w:val="none"/>
        </w:rPr>
        <w:t>;</w:t>
      </w:r>
      <w:r w:rsidR="00881017">
        <w:rPr>
          <w:rStyle w:val="Hipervnculo"/>
          <w:color w:val="auto"/>
          <w:sz w:val="22"/>
          <w:szCs w:val="22"/>
          <w:u w:val="none"/>
        </w:rPr>
        <w:t xml:space="preserve"> además</w:t>
      </w:r>
      <w:r>
        <w:rPr>
          <w:rStyle w:val="Hipervnculo"/>
          <w:color w:val="auto"/>
          <w:sz w:val="22"/>
          <w:szCs w:val="22"/>
          <w:u w:val="none"/>
        </w:rPr>
        <w:t>, se establecerán las</w:t>
      </w:r>
      <w:r w:rsidR="00881017">
        <w:rPr>
          <w:rStyle w:val="Hipervnculo"/>
          <w:color w:val="auto"/>
          <w:sz w:val="22"/>
          <w:szCs w:val="22"/>
          <w:u w:val="none"/>
        </w:rPr>
        <w:t xml:space="preserve"> fechas precisas para la recolección de información, elaboración y entrega de los informes pertinentes a la rendición de cuentas de las acciones</w:t>
      </w:r>
      <w:r>
        <w:rPr>
          <w:rStyle w:val="Hipervnculo"/>
          <w:color w:val="auto"/>
          <w:sz w:val="22"/>
          <w:szCs w:val="22"/>
          <w:u w:val="none"/>
        </w:rPr>
        <w:t xml:space="preserve"> de este proyecto</w:t>
      </w:r>
      <w:r w:rsidR="00881017">
        <w:rPr>
          <w:rStyle w:val="Hipervnculo"/>
          <w:color w:val="auto"/>
          <w:sz w:val="22"/>
          <w:szCs w:val="22"/>
          <w:u w:val="none"/>
        </w:rPr>
        <w:t>, la responsabilidad en la presentación de informes recae en la oficina de Paraguay</w:t>
      </w:r>
      <w:r>
        <w:rPr>
          <w:rStyle w:val="Hipervnculo"/>
          <w:color w:val="auto"/>
          <w:sz w:val="22"/>
          <w:szCs w:val="22"/>
          <w:u w:val="none"/>
        </w:rPr>
        <w:t>,</w:t>
      </w:r>
      <w:r w:rsidR="00881017">
        <w:rPr>
          <w:rStyle w:val="Hipervnculo"/>
          <w:color w:val="auto"/>
          <w:sz w:val="22"/>
          <w:szCs w:val="22"/>
          <w:u w:val="none"/>
        </w:rPr>
        <w:t xml:space="preserve"> con el apoyo cercano del </w:t>
      </w:r>
      <w:r>
        <w:rPr>
          <w:rStyle w:val="Hipervnculo"/>
          <w:color w:val="auto"/>
          <w:sz w:val="22"/>
          <w:szCs w:val="22"/>
          <w:u w:val="none"/>
        </w:rPr>
        <w:t>grupo de trabajo (Task Force).</w:t>
      </w:r>
    </w:p>
    <w:p w14:paraId="3B8F789A" w14:textId="36F4D64F" w:rsidR="00697B1F" w:rsidRPr="00517781" w:rsidRDefault="00697B1F" w:rsidP="004B6730">
      <w:pPr>
        <w:spacing w:before="0" w:after="200" w:line="276" w:lineRule="auto"/>
        <w:rPr>
          <w:rStyle w:val="Hipervnculo"/>
          <w:sz w:val="22"/>
          <w:szCs w:val="22"/>
          <w:u w:val="none"/>
        </w:rPr>
      </w:pPr>
      <w:r w:rsidRPr="00517781">
        <w:rPr>
          <w:rStyle w:val="Hipervnculo"/>
          <w:color w:val="auto"/>
          <w:sz w:val="22"/>
          <w:szCs w:val="22"/>
          <w:u w:val="none"/>
        </w:rPr>
        <w:t>En este marco las instancias con las cuales se coordinará</w:t>
      </w:r>
      <w:r w:rsidR="00D60667" w:rsidRPr="00517781">
        <w:rPr>
          <w:rStyle w:val="Hipervnculo"/>
          <w:color w:val="auto"/>
          <w:sz w:val="22"/>
          <w:szCs w:val="22"/>
          <w:u w:val="none"/>
        </w:rPr>
        <w:t>n acciones del proyecto</w:t>
      </w:r>
      <w:r w:rsidRPr="00517781">
        <w:rPr>
          <w:rStyle w:val="Hipervnculo"/>
          <w:color w:val="auto"/>
          <w:sz w:val="22"/>
          <w:szCs w:val="22"/>
          <w:u w:val="none"/>
        </w:rPr>
        <w:t xml:space="preserve"> son:</w:t>
      </w:r>
    </w:p>
    <w:p w14:paraId="0A12741B" w14:textId="62453ECA" w:rsidR="00697B1F" w:rsidRPr="00122FDE" w:rsidRDefault="00697B1F" w:rsidP="00B7386D">
      <w:pPr>
        <w:pStyle w:val="Prrafodelista"/>
        <w:numPr>
          <w:ilvl w:val="0"/>
          <w:numId w:val="10"/>
        </w:numPr>
        <w:spacing w:before="0" w:after="200" w:line="276" w:lineRule="auto"/>
        <w:rPr>
          <w:rStyle w:val="Hipervnculo"/>
          <w:color w:val="auto"/>
          <w:sz w:val="22"/>
          <w:szCs w:val="22"/>
          <w:u w:val="none"/>
        </w:rPr>
      </w:pPr>
      <w:r w:rsidRPr="00122FDE">
        <w:rPr>
          <w:rStyle w:val="Hipervnculo"/>
          <w:color w:val="auto"/>
          <w:sz w:val="22"/>
          <w:szCs w:val="22"/>
          <w:u w:val="none"/>
        </w:rPr>
        <w:t>Ministerio de agricultura y ganadería</w:t>
      </w:r>
      <w:r w:rsidR="00D60667" w:rsidRPr="00122FDE">
        <w:rPr>
          <w:rStyle w:val="Hipervnculo"/>
          <w:color w:val="auto"/>
          <w:sz w:val="22"/>
          <w:szCs w:val="22"/>
          <w:u w:val="none"/>
        </w:rPr>
        <w:t>: a nivel central con la Dirección General de Planificación</w:t>
      </w:r>
      <w:r w:rsidR="00117014" w:rsidRPr="00122FDE">
        <w:rPr>
          <w:rStyle w:val="Hipervnculo"/>
          <w:color w:val="auto"/>
          <w:sz w:val="22"/>
          <w:szCs w:val="22"/>
          <w:u w:val="none"/>
        </w:rPr>
        <w:t xml:space="preserve"> y </w:t>
      </w:r>
      <w:r w:rsidR="00C638D5" w:rsidRPr="00122FDE">
        <w:rPr>
          <w:rStyle w:val="Hipervnculo"/>
          <w:color w:val="auto"/>
          <w:sz w:val="22"/>
          <w:szCs w:val="22"/>
          <w:u w:val="none"/>
        </w:rPr>
        <w:t xml:space="preserve">el </w:t>
      </w:r>
      <w:r w:rsidR="003A2970" w:rsidRPr="00122FDE">
        <w:rPr>
          <w:rStyle w:val="Hipervnculo"/>
          <w:color w:val="auto"/>
          <w:sz w:val="22"/>
          <w:szCs w:val="22"/>
          <w:u w:val="none"/>
        </w:rPr>
        <w:t>Sistema y Soporte para la toma de decisiones (SITD) y la</w:t>
      </w:r>
      <w:r w:rsidR="00D60667" w:rsidRPr="00122FDE">
        <w:rPr>
          <w:rStyle w:val="Hipervnculo"/>
          <w:color w:val="auto"/>
          <w:sz w:val="22"/>
          <w:szCs w:val="22"/>
          <w:u w:val="none"/>
        </w:rPr>
        <w:t xml:space="preserve"> Unidad de Gestión de </w:t>
      </w:r>
      <w:r w:rsidR="00AF71F0" w:rsidRPr="00122FDE">
        <w:rPr>
          <w:rStyle w:val="Hipervnculo"/>
          <w:color w:val="auto"/>
          <w:sz w:val="22"/>
          <w:szCs w:val="22"/>
          <w:u w:val="none"/>
        </w:rPr>
        <w:t>Riesgos</w:t>
      </w:r>
      <w:r w:rsidR="00117014" w:rsidRPr="00122FDE">
        <w:rPr>
          <w:rStyle w:val="Hipervnculo"/>
          <w:color w:val="auto"/>
          <w:sz w:val="22"/>
          <w:szCs w:val="22"/>
          <w:u w:val="none"/>
        </w:rPr>
        <w:t xml:space="preserve"> que forma parte del SITD</w:t>
      </w:r>
      <w:r w:rsidR="00D60667" w:rsidRPr="00122FDE">
        <w:rPr>
          <w:rStyle w:val="Hipervnculo"/>
          <w:color w:val="auto"/>
          <w:sz w:val="22"/>
          <w:szCs w:val="22"/>
          <w:u w:val="none"/>
        </w:rPr>
        <w:t>, en territorio</w:t>
      </w:r>
      <w:r w:rsidR="00117014" w:rsidRPr="00122FDE">
        <w:rPr>
          <w:rStyle w:val="Hipervnculo"/>
          <w:color w:val="auto"/>
          <w:sz w:val="22"/>
          <w:szCs w:val="22"/>
          <w:u w:val="none"/>
        </w:rPr>
        <w:t>:</w:t>
      </w:r>
      <w:r w:rsidR="00D60667" w:rsidRPr="00122FDE">
        <w:rPr>
          <w:rStyle w:val="Hipervnculo"/>
          <w:color w:val="auto"/>
          <w:sz w:val="22"/>
          <w:szCs w:val="22"/>
          <w:u w:val="none"/>
        </w:rPr>
        <w:t xml:space="preserve"> con la Dirección de extensión agraria</w:t>
      </w:r>
      <w:r w:rsidR="00460207" w:rsidRPr="00122FDE">
        <w:rPr>
          <w:rStyle w:val="Hipervnculo"/>
          <w:color w:val="auto"/>
          <w:sz w:val="22"/>
          <w:szCs w:val="22"/>
          <w:u w:val="none"/>
        </w:rPr>
        <w:t xml:space="preserve"> para llegada a terreno en cada municipio involucrado, agentes </w:t>
      </w:r>
      <w:r w:rsidR="00D60667" w:rsidRPr="00122FDE">
        <w:rPr>
          <w:rStyle w:val="Hipervnculo"/>
          <w:color w:val="auto"/>
          <w:sz w:val="22"/>
          <w:szCs w:val="22"/>
          <w:u w:val="none"/>
        </w:rPr>
        <w:t>de proyectos ejecutados con cooperación internacional</w:t>
      </w:r>
      <w:r w:rsidR="00460207" w:rsidRPr="00122FDE">
        <w:rPr>
          <w:rStyle w:val="Hipervnculo"/>
          <w:color w:val="auto"/>
          <w:sz w:val="22"/>
          <w:szCs w:val="22"/>
          <w:u w:val="none"/>
        </w:rPr>
        <w:t xml:space="preserve"> se articular</w:t>
      </w:r>
      <w:r w:rsidR="00AF71F0" w:rsidRPr="00122FDE">
        <w:rPr>
          <w:rStyle w:val="Hipervnculo"/>
          <w:color w:val="auto"/>
          <w:sz w:val="22"/>
          <w:szCs w:val="22"/>
          <w:u w:val="none"/>
        </w:rPr>
        <w:t>á</w:t>
      </w:r>
      <w:r w:rsidR="00460207" w:rsidRPr="00122FDE">
        <w:rPr>
          <w:rStyle w:val="Hipervnculo"/>
          <w:color w:val="auto"/>
          <w:sz w:val="22"/>
          <w:szCs w:val="22"/>
          <w:u w:val="none"/>
        </w:rPr>
        <w:t xml:space="preserve">n </w:t>
      </w:r>
      <w:r w:rsidR="00AF71F0" w:rsidRPr="00122FDE">
        <w:rPr>
          <w:rStyle w:val="Hipervnculo"/>
          <w:color w:val="auto"/>
          <w:sz w:val="22"/>
          <w:szCs w:val="22"/>
          <w:u w:val="none"/>
        </w:rPr>
        <w:t>actividades</w:t>
      </w:r>
      <w:r w:rsidR="00117014" w:rsidRPr="00122FDE">
        <w:rPr>
          <w:rStyle w:val="Hipervnculo"/>
          <w:color w:val="auto"/>
          <w:sz w:val="22"/>
          <w:szCs w:val="22"/>
          <w:u w:val="none"/>
        </w:rPr>
        <w:t>,</w:t>
      </w:r>
      <w:r w:rsidR="00D60667" w:rsidRPr="00122FDE">
        <w:rPr>
          <w:rStyle w:val="Hipervnculo"/>
          <w:color w:val="auto"/>
          <w:sz w:val="22"/>
          <w:szCs w:val="22"/>
          <w:u w:val="none"/>
        </w:rPr>
        <w:t xml:space="preserve"> para vincular escalamientos de recursos para afrontar la sequía con enfoque multi-riesgo</w:t>
      </w:r>
    </w:p>
    <w:p w14:paraId="00FCE037" w14:textId="47E8B393" w:rsidR="00697B1F" w:rsidRPr="00122FDE" w:rsidRDefault="00697B1F" w:rsidP="00B7386D">
      <w:pPr>
        <w:pStyle w:val="Prrafodelista"/>
        <w:numPr>
          <w:ilvl w:val="0"/>
          <w:numId w:val="10"/>
        </w:numPr>
        <w:spacing w:before="0" w:after="200" w:line="276" w:lineRule="auto"/>
        <w:rPr>
          <w:rStyle w:val="Hipervnculo"/>
          <w:color w:val="auto"/>
          <w:sz w:val="22"/>
          <w:szCs w:val="22"/>
          <w:u w:val="none"/>
        </w:rPr>
      </w:pPr>
      <w:r w:rsidRPr="00122FDE">
        <w:rPr>
          <w:rStyle w:val="Hipervnculo"/>
          <w:color w:val="auto"/>
          <w:sz w:val="22"/>
          <w:szCs w:val="22"/>
          <w:u w:val="none"/>
        </w:rPr>
        <w:t xml:space="preserve">Autoridades municipales de los municipios priorizados: </w:t>
      </w:r>
      <w:r w:rsidR="00D60667" w:rsidRPr="00122FDE">
        <w:rPr>
          <w:rStyle w:val="Hipervnculo"/>
          <w:color w:val="auto"/>
          <w:sz w:val="22"/>
          <w:szCs w:val="22"/>
          <w:u w:val="none"/>
        </w:rPr>
        <w:t xml:space="preserve">En el departamento de </w:t>
      </w:r>
      <w:r w:rsidR="00A81C4C" w:rsidRPr="00122FDE">
        <w:rPr>
          <w:rStyle w:val="Hipervnculo"/>
          <w:color w:val="auto"/>
          <w:sz w:val="22"/>
          <w:szCs w:val="22"/>
          <w:u w:val="none"/>
        </w:rPr>
        <w:t>Caazapá</w:t>
      </w:r>
      <w:r w:rsidR="00460207" w:rsidRPr="00122FDE">
        <w:rPr>
          <w:rStyle w:val="Hipervnculo"/>
          <w:color w:val="auto"/>
          <w:sz w:val="22"/>
          <w:szCs w:val="22"/>
          <w:u w:val="none"/>
        </w:rPr>
        <w:t>, los municipios de</w:t>
      </w:r>
      <w:r w:rsidR="00D60667" w:rsidRPr="00122FDE">
        <w:rPr>
          <w:rStyle w:val="Hipervnculo"/>
          <w:color w:val="auto"/>
          <w:sz w:val="22"/>
          <w:szCs w:val="22"/>
          <w:u w:val="none"/>
        </w:rPr>
        <w:t xml:space="preserve">: </w:t>
      </w:r>
      <w:r w:rsidR="00310879" w:rsidRPr="00122FDE">
        <w:rPr>
          <w:rStyle w:val="Hipervnculo"/>
          <w:color w:val="auto"/>
          <w:sz w:val="22"/>
          <w:szCs w:val="22"/>
          <w:u w:val="none"/>
        </w:rPr>
        <w:t xml:space="preserve">San Juan Nepomuceno, </w:t>
      </w:r>
      <w:r w:rsidR="00A81C4C" w:rsidRPr="00122FDE">
        <w:rPr>
          <w:rStyle w:val="Hipervnculo"/>
          <w:color w:val="auto"/>
          <w:sz w:val="22"/>
          <w:szCs w:val="22"/>
          <w:u w:val="none"/>
        </w:rPr>
        <w:t>Caazapá</w:t>
      </w:r>
      <w:r w:rsidR="00310879" w:rsidRPr="00122FDE">
        <w:rPr>
          <w:rStyle w:val="Hipervnculo"/>
          <w:color w:val="auto"/>
          <w:sz w:val="22"/>
          <w:szCs w:val="22"/>
          <w:u w:val="none"/>
        </w:rPr>
        <w:t>, General Higinio Morínigo y Fulgencio Yegros</w:t>
      </w:r>
      <w:r w:rsidR="00460207" w:rsidRPr="00122FDE">
        <w:rPr>
          <w:rStyle w:val="Hipervnculo"/>
          <w:color w:val="auto"/>
          <w:sz w:val="22"/>
          <w:szCs w:val="22"/>
          <w:u w:val="none"/>
        </w:rPr>
        <w:t>, involucrados en las actividades de los productos 1, 2 y 3</w:t>
      </w:r>
      <w:r w:rsidR="00310879" w:rsidRPr="00122FDE">
        <w:rPr>
          <w:rStyle w:val="Hipervnculo"/>
          <w:color w:val="auto"/>
          <w:sz w:val="22"/>
          <w:szCs w:val="22"/>
          <w:u w:val="none"/>
        </w:rPr>
        <w:t>.</w:t>
      </w:r>
      <w:r w:rsidR="00D60667" w:rsidRPr="00122FDE">
        <w:rPr>
          <w:rStyle w:val="Hipervnculo"/>
          <w:color w:val="auto"/>
          <w:sz w:val="22"/>
          <w:szCs w:val="22"/>
          <w:u w:val="none"/>
        </w:rPr>
        <w:t xml:space="preserve"> En el Departamento de San Pedro</w:t>
      </w:r>
      <w:r w:rsidR="00460207" w:rsidRPr="00122FDE">
        <w:rPr>
          <w:rStyle w:val="Hipervnculo"/>
          <w:color w:val="auto"/>
          <w:sz w:val="22"/>
          <w:szCs w:val="22"/>
          <w:u w:val="none"/>
        </w:rPr>
        <w:t>, los municipios de Guayaibi, San Pedro, Santaní y Chore, involucrados en el producto 1</w:t>
      </w:r>
      <w:r w:rsidR="00B22E80" w:rsidRPr="00122FDE">
        <w:rPr>
          <w:rStyle w:val="Hipervnculo"/>
          <w:color w:val="auto"/>
          <w:sz w:val="22"/>
          <w:szCs w:val="22"/>
          <w:u w:val="none"/>
        </w:rPr>
        <w:t>.</w:t>
      </w:r>
    </w:p>
    <w:p w14:paraId="00325E7F" w14:textId="19AE4420" w:rsidR="00697B1F" w:rsidRPr="00517781" w:rsidRDefault="00310879" w:rsidP="00B7386D">
      <w:pPr>
        <w:pStyle w:val="Prrafodelista"/>
        <w:numPr>
          <w:ilvl w:val="0"/>
          <w:numId w:val="10"/>
        </w:numPr>
        <w:spacing w:before="0" w:after="200" w:line="276" w:lineRule="auto"/>
        <w:rPr>
          <w:rStyle w:val="Hipervnculo"/>
          <w:color w:val="auto"/>
          <w:sz w:val="22"/>
          <w:szCs w:val="22"/>
          <w:u w:val="none"/>
        </w:rPr>
      </w:pPr>
      <w:r w:rsidRPr="00517781">
        <w:rPr>
          <w:rStyle w:val="Hipervnculo"/>
          <w:color w:val="auto"/>
          <w:sz w:val="22"/>
          <w:szCs w:val="22"/>
          <w:u w:val="none"/>
        </w:rPr>
        <w:t>Asociaciones</w:t>
      </w:r>
      <w:r w:rsidR="00697B1F" w:rsidRPr="00517781">
        <w:rPr>
          <w:rStyle w:val="Hipervnculo"/>
          <w:color w:val="auto"/>
          <w:sz w:val="22"/>
          <w:szCs w:val="22"/>
          <w:u w:val="none"/>
        </w:rPr>
        <w:t xml:space="preserve"> campesinas</w:t>
      </w:r>
      <w:r w:rsidRPr="00517781">
        <w:rPr>
          <w:rStyle w:val="Hipervnculo"/>
          <w:color w:val="auto"/>
          <w:sz w:val="22"/>
          <w:szCs w:val="22"/>
          <w:u w:val="none"/>
        </w:rPr>
        <w:t xml:space="preserve"> de los municipios priorizados</w:t>
      </w:r>
      <w:r w:rsidR="00460207" w:rsidRPr="00517781">
        <w:rPr>
          <w:rStyle w:val="Hipervnculo"/>
          <w:color w:val="auto"/>
          <w:sz w:val="22"/>
          <w:szCs w:val="22"/>
          <w:u w:val="none"/>
        </w:rPr>
        <w:t>, especialmente con las organizaciones con las cuáles el DEAG trabaja en los territorios.</w:t>
      </w:r>
    </w:p>
    <w:p w14:paraId="275FF0AD" w14:textId="285698C7" w:rsidR="002D6119" w:rsidRPr="00517781" w:rsidRDefault="002D6119" w:rsidP="00B7386D">
      <w:pPr>
        <w:pStyle w:val="Prrafodelista"/>
        <w:numPr>
          <w:ilvl w:val="0"/>
          <w:numId w:val="10"/>
        </w:numPr>
        <w:spacing w:before="0" w:after="200" w:line="276" w:lineRule="auto"/>
        <w:rPr>
          <w:rStyle w:val="Hipervnculo"/>
          <w:color w:val="auto"/>
          <w:sz w:val="22"/>
          <w:szCs w:val="22"/>
          <w:u w:val="none"/>
        </w:rPr>
      </w:pPr>
      <w:r w:rsidRPr="00517781">
        <w:rPr>
          <w:rStyle w:val="Hipervnculo"/>
          <w:color w:val="auto"/>
          <w:sz w:val="22"/>
          <w:szCs w:val="22"/>
          <w:u w:val="none"/>
        </w:rPr>
        <w:t>Sociedad civil</w:t>
      </w:r>
      <w:r w:rsidR="00310879" w:rsidRPr="00517781">
        <w:rPr>
          <w:rStyle w:val="Hipervnculo"/>
          <w:color w:val="auto"/>
          <w:sz w:val="22"/>
          <w:szCs w:val="22"/>
          <w:u w:val="none"/>
        </w:rPr>
        <w:t xml:space="preserve"> con presencia territorial en </w:t>
      </w:r>
      <w:r w:rsidR="00A81C4C" w:rsidRPr="00517781">
        <w:rPr>
          <w:rStyle w:val="Hipervnculo"/>
          <w:color w:val="auto"/>
          <w:sz w:val="22"/>
          <w:szCs w:val="22"/>
          <w:u w:val="none"/>
        </w:rPr>
        <w:t>Caazapá</w:t>
      </w:r>
      <w:r w:rsidR="00460207" w:rsidRPr="00517781">
        <w:rPr>
          <w:rStyle w:val="Hipervnculo"/>
          <w:color w:val="auto"/>
          <w:sz w:val="22"/>
          <w:szCs w:val="22"/>
          <w:u w:val="none"/>
        </w:rPr>
        <w:t>.</w:t>
      </w:r>
    </w:p>
    <w:p w14:paraId="26A0E737" w14:textId="2B14B0F9" w:rsidR="00AF71F0" w:rsidRDefault="00697B1F" w:rsidP="004B6730">
      <w:pPr>
        <w:spacing w:before="0" w:after="200" w:line="276" w:lineRule="auto"/>
        <w:rPr>
          <w:rStyle w:val="Hipervnculo"/>
          <w:color w:val="auto"/>
          <w:sz w:val="22"/>
          <w:szCs w:val="22"/>
          <w:u w:val="none"/>
        </w:rPr>
      </w:pPr>
      <w:r w:rsidRPr="00517781">
        <w:rPr>
          <w:rStyle w:val="Hipervnculo"/>
          <w:color w:val="auto"/>
          <w:sz w:val="22"/>
          <w:szCs w:val="22"/>
          <w:u w:val="none"/>
        </w:rPr>
        <w:t>El gobierno de Paraguay designará un Punto Focal con quien se coordinarán las acciones y actividades, así como una estrecha comunicación con las instancias locales en la zona priorizada.</w:t>
      </w:r>
      <w:r w:rsidR="004E2AD3" w:rsidRPr="00517781">
        <w:rPr>
          <w:rStyle w:val="Hipervnculo"/>
          <w:color w:val="auto"/>
          <w:sz w:val="22"/>
          <w:szCs w:val="22"/>
          <w:u w:val="none"/>
        </w:rPr>
        <w:t xml:space="preserve"> Para la ejecución del Proyecto, la FAO contará con personal </w:t>
      </w:r>
      <w:r w:rsidR="00310879" w:rsidRPr="00517781">
        <w:rPr>
          <w:rStyle w:val="Hipervnculo"/>
          <w:color w:val="auto"/>
          <w:sz w:val="22"/>
          <w:szCs w:val="22"/>
          <w:u w:val="none"/>
        </w:rPr>
        <w:t>abocado al proyecto</w:t>
      </w:r>
      <w:r w:rsidR="004E2AD3" w:rsidRPr="00517781">
        <w:rPr>
          <w:rStyle w:val="Hipervnculo"/>
          <w:color w:val="auto"/>
          <w:sz w:val="22"/>
          <w:szCs w:val="22"/>
          <w:u w:val="none"/>
        </w:rPr>
        <w:t xml:space="preserve">, </w:t>
      </w:r>
      <w:r w:rsidR="00411084">
        <w:rPr>
          <w:rStyle w:val="Hipervnculo"/>
          <w:color w:val="auto"/>
          <w:sz w:val="22"/>
          <w:szCs w:val="22"/>
          <w:u w:val="none"/>
        </w:rPr>
        <w:t xml:space="preserve">los </w:t>
      </w:r>
      <w:r w:rsidR="004E2AD3" w:rsidRPr="00517781">
        <w:rPr>
          <w:rStyle w:val="Hipervnculo"/>
          <w:color w:val="auto"/>
          <w:sz w:val="22"/>
          <w:szCs w:val="22"/>
          <w:u w:val="none"/>
        </w:rPr>
        <w:t>aliado</w:t>
      </w:r>
      <w:r w:rsidR="00411084">
        <w:rPr>
          <w:rStyle w:val="Hipervnculo"/>
          <w:color w:val="auto"/>
          <w:sz w:val="22"/>
          <w:szCs w:val="22"/>
          <w:u w:val="none"/>
        </w:rPr>
        <w:t>s</w:t>
      </w:r>
      <w:r w:rsidR="004E2AD3" w:rsidRPr="00517781">
        <w:rPr>
          <w:rStyle w:val="Hipervnculo"/>
          <w:color w:val="auto"/>
          <w:sz w:val="22"/>
          <w:szCs w:val="22"/>
          <w:u w:val="none"/>
        </w:rPr>
        <w:t xml:space="preserve"> principales </w:t>
      </w:r>
      <w:r w:rsidR="00117014">
        <w:rPr>
          <w:rStyle w:val="Hipervnculo"/>
          <w:color w:val="auto"/>
          <w:sz w:val="22"/>
          <w:szCs w:val="22"/>
          <w:u w:val="none"/>
        </w:rPr>
        <w:t>es</w:t>
      </w:r>
      <w:r w:rsidR="00411084">
        <w:rPr>
          <w:rStyle w:val="Hipervnculo"/>
          <w:color w:val="auto"/>
          <w:sz w:val="22"/>
          <w:szCs w:val="22"/>
          <w:u w:val="none"/>
        </w:rPr>
        <w:t xml:space="preserve"> el</w:t>
      </w:r>
      <w:r w:rsidR="004E2AD3" w:rsidRPr="00517781">
        <w:rPr>
          <w:rStyle w:val="Hipervnculo"/>
          <w:color w:val="auto"/>
          <w:sz w:val="22"/>
          <w:szCs w:val="22"/>
          <w:u w:val="none"/>
        </w:rPr>
        <w:t xml:space="preserve"> </w:t>
      </w:r>
      <w:r w:rsidR="00411084" w:rsidRPr="00411084">
        <w:rPr>
          <w:rStyle w:val="Hipervnculo"/>
          <w:color w:val="auto"/>
          <w:sz w:val="22"/>
          <w:szCs w:val="22"/>
          <w:u w:val="none"/>
        </w:rPr>
        <w:t>Sistema y Soporte para la toma de decisiones (SITD)</w:t>
      </w:r>
      <w:r w:rsidR="00117014">
        <w:rPr>
          <w:rStyle w:val="Hipervnculo"/>
          <w:color w:val="auto"/>
          <w:sz w:val="22"/>
          <w:szCs w:val="22"/>
          <w:u w:val="none"/>
        </w:rPr>
        <w:t xml:space="preserve"> del gabinete del ministro del MAG.</w:t>
      </w:r>
    </w:p>
    <w:p w14:paraId="05D2E633" w14:textId="6A431010" w:rsidR="00697B1F" w:rsidRPr="00517781" w:rsidRDefault="004E2AD3" w:rsidP="004B6730">
      <w:pPr>
        <w:spacing w:before="0" w:after="200" w:line="276" w:lineRule="auto"/>
        <w:rPr>
          <w:rStyle w:val="Hipervnculo"/>
          <w:color w:val="auto"/>
          <w:sz w:val="22"/>
          <w:szCs w:val="22"/>
          <w:u w:val="none"/>
        </w:rPr>
      </w:pPr>
      <w:r w:rsidRPr="00517781">
        <w:rPr>
          <w:rStyle w:val="Hipervnculo"/>
          <w:color w:val="auto"/>
          <w:sz w:val="22"/>
          <w:szCs w:val="22"/>
          <w:u w:val="none"/>
        </w:rPr>
        <w:t>La estrategia de intervención es a nivel nacional</w:t>
      </w:r>
      <w:r w:rsidR="00AF71F0">
        <w:rPr>
          <w:rStyle w:val="Hipervnculo"/>
          <w:color w:val="auto"/>
          <w:sz w:val="22"/>
          <w:szCs w:val="22"/>
          <w:u w:val="none"/>
        </w:rPr>
        <w:t xml:space="preserve"> y Departamental,</w:t>
      </w:r>
      <w:r w:rsidRPr="00517781">
        <w:rPr>
          <w:rStyle w:val="Hipervnculo"/>
          <w:color w:val="auto"/>
          <w:sz w:val="22"/>
          <w:szCs w:val="22"/>
          <w:u w:val="none"/>
        </w:rPr>
        <w:t xml:space="preserve"> </w:t>
      </w:r>
      <w:r w:rsidR="00AF71F0">
        <w:rPr>
          <w:rStyle w:val="Hipervnculo"/>
          <w:color w:val="auto"/>
          <w:sz w:val="22"/>
          <w:szCs w:val="22"/>
          <w:u w:val="none"/>
        </w:rPr>
        <w:t xml:space="preserve">con actividades a nivel de </w:t>
      </w:r>
      <w:r w:rsidR="008F5C93">
        <w:rPr>
          <w:rStyle w:val="Hipervnculo"/>
          <w:color w:val="auto"/>
          <w:sz w:val="22"/>
          <w:szCs w:val="22"/>
          <w:u w:val="none"/>
        </w:rPr>
        <w:t>finca.</w:t>
      </w:r>
      <w:r w:rsidR="00385F3A">
        <w:rPr>
          <w:rStyle w:val="Hipervnculo"/>
          <w:color w:val="auto"/>
          <w:sz w:val="22"/>
          <w:szCs w:val="22"/>
          <w:u w:val="none"/>
        </w:rPr>
        <w:t xml:space="preserve"> En el departamento de </w:t>
      </w:r>
      <w:r w:rsidR="00A81C4C">
        <w:rPr>
          <w:rStyle w:val="Hipervnculo"/>
          <w:color w:val="auto"/>
          <w:sz w:val="22"/>
          <w:szCs w:val="22"/>
          <w:u w:val="none"/>
        </w:rPr>
        <w:t>Caazapá</w:t>
      </w:r>
      <w:r w:rsidR="00385F3A">
        <w:rPr>
          <w:rStyle w:val="Hipervnculo"/>
          <w:color w:val="auto"/>
          <w:sz w:val="22"/>
          <w:szCs w:val="22"/>
          <w:u w:val="none"/>
        </w:rPr>
        <w:t xml:space="preserve"> estarán involucrados </w:t>
      </w:r>
      <w:r w:rsidR="00A81C4C" w:rsidRPr="00517781">
        <w:rPr>
          <w:rStyle w:val="Hipervnculo"/>
          <w:color w:val="auto"/>
          <w:sz w:val="22"/>
          <w:szCs w:val="22"/>
          <w:u w:val="none"/>
        </w:rPr>
        <w:t>los Municipios</w:t>
      </w:r>
      <w:r w:rsidR="00310879" w:rsidRPr="00517781">
        <w:rPr>
          <w:rStyle w:val="Hipervnculo"/>
          <w:color w:val="auto"/>
          <w:sz w:val="22"/>
          <w:szCs w:val="22"/>
          <w:u w:val="none"/>
        </w:rPr>
        <w:t xml:space="preserve"> de San Juan Nepomuceno, </w:t>
      </w:r>
      <w:r w:rsidR="00A81C4C" w:rsidRPr="00517781">
        <w:rPr>
          <w:rStyle w:val="Hipervnculo"/>
          <w:color w:val="auto"/>
          <w:sz w:val="22"/>
          <w:szCs w:val="22"/>
          <w:u w:val="none"/>
        </w:rPr>
        <w:t>Caazapá</w:t>
      </w:r>
      <w:r w:rsidR="00310879" w:rsidRPr="00517781">
        <w:rPr>
          <w:rStyle w:val="Hipervnculo"/>
          <w:color w:val="auto"/>
          <w:sz w:val="22"/>
          <w:szCs w:val="22"/>
          <w:u w:val="none"/>
        </w:rPr>
        <w:t>, Fulgencio Yegros y General Higinio Morínigo</w:t>
      </w:r>
      <w:r w:rsidR="00385F3A">
        <w:rPr>
          <w:rStyle w:val="Hipervnculo"/>
          <w:color w:val="auto"/>
          <w:sz w:val="22"/>
          <w:szCs w:val="22"/>
          <w:u w:val="none"/>
        </w:rPr>
        <w:t>; y en el departamento de San Pedro los municipios involucrados son Guayaibi, San Pedro, San Estanislao y Chore</w:t>
      </w:r>
      <w:r w:rsidR="00B22E80">
        <w:rPr>
          <w:rStyle w:val="Hipervnculo"/>
          <w:color w:val="auto"/>
          <w:sz w:val="22"/>
          <w:szCs w:val="22"/>
          <w:u w:val="none"/>
        </w:rPr>
        <w:t>.</w:t>
      </w:r>
    </w:p>
    <w:p w14:paraId="06D5F55E" w14:textId="77777777" w:rsidR="004E2AD3" w:rsidRPr="00517781" w:rsidRDefault="00697B1F" w:rsidP="004B6730">
      <w:pPr>
        <w:spacing w:before="0" w:after="200" w:line="276" w:lineRule="auto"/>
        <w:rPr>
          <w:rStyle w:val="Hipervnculo"/>
          <w:color w:val="auto"/>
          <w:sz w:val="22"/>
          <w:szCs w:val="22"/>
          <w:u w:val="none"/>
        </w:rPr>
      </w:pPr>
      <w:r w:rsidRPr="00517781">
        <w:rPr>
          <w:rStyle w:val="Hipervnculo"/>
          <w:color w:val="auto"/>
          <w:sz w:val="22"/>
          <w:szCs w:val="22"/>
          <w:u w:val="none"/>
        </w:rPr>
        <w:t>La Representación FAO en Paraguay cuenta con experiencia en el sector de la Gestión de Riesgos y en la atención de emergencias agropecuaria</w:t>
      </w:r>
      <w:r w:rsidR="00EC484F" w:rsidRPr="00517781">
        <w:rPr>
          <w:rStyle w:val="Hipervnculo"/>
          <w:color w:val="auto"/>
          <w:sz w:val="22"/>
          <w:szCs w:val="22"/>
          <w:u w:val="none"/>
        </w:rPr>
        <w:t>s</w:t>
      </w:r>
      <w:r w:rsidRPr="00517781">
        <w:rPr>
          <w:rStyle w:val="Hipervnculo"/>
          <w:color w:val="auto"/>
          <w:sz w:val="22"/>
          <w:szCs w:val="22"/>
          <w:u w:val="none"/>
        </w:rPr>
        <w:t xml:space="preserve">, con alta especialidad </w:t>
      </w:r>
      <w:r w:rsidR="00EC484F" w:rsidRPr="00517781">
        <w:rPr>
          <w:rStyle w:val="Hipervnculo"/>
          <w:color w:val="auto"/>
          <w:sz w:val="22"/>
          <w:szCs w:val="22"/>
          <w:u w:val="none"/>
        </w:rPr>
        <w:t xml:space="preserve">en </w:t>
      </w:r>
      <w:r w:rsidRPr="00517781">
        <w:rPr>
          <w:rStyle w:val="Hipervnculo"/>
          <w:color w:val="auto"/>
          <w:sz w:val="22"/>
          <w:szCs w:val="22"/>
          <w:u w:val="none"/>
        </w:rPr>
        <w:t xml:space="preserve">rehabilitación de los medios de vida agrícolas; </w:t>
      </w:r>
      <w:r w:rsidR="00EC484F" w:rsidRPr="00517781">
        <w:rPr>
          <w:rStyle w:val="Hipervnculo"/>
          <w:color w:val="auto"/>
          <w:sz w:val="22"/>
          <w:szCs w:val="22"/>
          <w:u w:val="none"/>
        </w:rPr>
        <w:t>asimismo en la</w:t>
      </w:r>
      <w:r w:rsidRPr="00517781">
        <w:rPr>
          <w:rStyle w:val="Hipervnculo"/>
          <w:color w:val="auto"/>
          <w:sz w:val="22"/>
          <w:szCs w:val="22"/>
          <w:u w:val="none"/>
        </w:rPr>
        <w:t xml:space="preserve"> promoción de la agricultura y la alimentación, ha realizado y reali</w:t>
      </w:r>
      <w:r w:rsidR="00EC484F" w:rsidRPr="00517781">
        <w:rPr>
          <w:rStyle w:val="Hipervnculo"/>
          <w:color w:val="auto"/>
          <w:sz w:val="22"/>
          <w:szCs w:val="22"/>
          <w:u w:val="none"/>
        </w:rPr>
        <w:t>za numerosas iniciativas f</w:t>
      </w:r>
      <w:r w:rsidRPr="00517781">
        <w:rPr>
          <w:rStyle w:val="Hipervnculo"/>
          <w:color w:val="auto"/>
          <w:sz w:val="22"/>
          <w:szCs w:val="22"/>
          <w:u w:val="none"/>
        </w:rPr>
        <w:t>acilitando notablemente el involucramiento de los actores institucionales en la presente iniciativa.</w:t>
      </w:r>
    </w:p>
    <w:p w14:paraId="5932CB86" w14:textId="77777777" w:rsidR="004E2AD3" w:rsidRPr="00517781" w:rsidRDefault="00EC484F" w:rsidP="004B6730">
      <w:pPr>
        <w:spacing w:before="0" w:after="200" w:line="276" w:lineRule="auto"/>
        <w:rPr>
          <w:rStyle w:val="Hipervnculo"/>
          <w:color w:val="auto"/>
          <w:sz w:val="22"/>
          <w:szCs w:val="22"/>
          <w:u w:val="none"/>
        </w:rPr>
      </w:pPr>
      <w:r w:rsidRPr="00517781">
        <w:rPr>
          <w:rStyle w:val="Hipervnculo"/>
          <w:color w:val="auto"/>
          <w:sz w:val="22"/>
          <w:szCs w:val="22"/>
          <w:u w:val="none"/>
        </w:rPr>
        <w:lastRenderedPageBreak/>
        <w:t xml:space="preserve">Recientemente FAO Paraguay, ha presentado a la Oficina Humanitaria de la Comisión Europea (DG-ECHO), un proyecto denominado </w:t>
      </w:r>
      <w:r w:rsidRPr="00517781">
        <w:rPr>
          <w:rStyle w:val="Hipervnculo"/>
          <w:i/>
          <w:color w:val="auto"/>
          <w:sz w:val="22"/>
          <w:szCs w:val="22"/>
          <w:u w:val="none"/>
        </w:rPr>
        <w:t>Ampliar la acción anticipatoria para proteger las vidas y los medios de subsistencia de los pequeños agricultores y las comunidades indígenas del impacto de la sequía y otros riesgos en Bolivia, Colombia, Paraguay y Venezuela</w:t>
      </w:r>
      <w:r w:rsidRPr="00517781">
        <w:rPr>
          <w:rStyle w:val="Hipervnculo"/>
          <w:color w:val="auto"/>
          <w:sz w:val="22"/>
          <w:szCs w:val="22"/>
          <w:u w:val="none"/>
        </w:rPr>
        <w:t>, con el financiamiento de este proyecto, se pondrán realizar amplias sinergias de acción para un mayor impacto territorial.</w:t>
      </w:r>
    </w:p>
    <w:p w14:paraId="0CB6AC40" w14:textId="6E675279" w:rsidR="00256387" w:rsidRDefault="00C32B5B" w:rsidP="004B6730">
      <w:pPr>
        <w:spacing w:before="0" w:after="200" w:line="276" w:lineRule="auto"/>
        <w:rPr>
          <w:rStyle w:val="Hipervnculo"/>
          <w:color w:val="auto"/>
          <w:sz w:val="22"/>
          <w:szCs w:val="22"/>
          <w:u w:val="none"/>
        </w:rPr>
      </w:pPr>
      <w:r w:rsidRPr="00517781">
        <w:rPr>
          <w:rStyle w:val="Hipervnculo"/>
          <w:color w:val="auto"/>
          <w:sz w:val="22"/>
          <w:szCs w:val="22"/>
          <w:u w:val="none"/>
        </w:rPr>
        <w:t>El proyecto pago basado en resultados REDD+ Py complementará las acciones para el desarrollo de capacidades para la prevención y combate de incendios, a través de las escuelas agrícolas</w:t>
      </w:r>
      <w:r w:rsidR="00377616" w:rsidRPr="00517781">
        <w:rPr>
          <w:rStyle w:val="Hipervnculo"/>
          <w:color w:val="auto"/>
          <w:sz w:val="22"/>
          <w:szCs w:val="22"/>
          <w:u w:val="none"/>
        </w:rPr>
        <w:t xml:space="preserve">, como así también el proyecto </w:t>
      </w:r>
      <w:r w:rsidR="00256387" w:rsidRPr="00517781">
        <w:rPr>
          <w:rStyle w:val="Hipervnculo"/>
          <w:color w:val="auto"/>
          <w:sz w:val="22"/>
          <w:szCs w:val="22"/>
          <w:u w:val="none"/>
        </w:rPr>
        <w:t>PROEZA</w:t>
      </w:r>
      <w:r w:rsidR="00377616" w:rsidRPr="00517781">
        <w:rPr>
          <w:rStyle w:val="Hipervnculo"/>
          <w:color w:val="auto"/>
          <w:sz w:val="22"/>
          <w:szCs w:val="22"/>
          <w:u w:val="none"/>
        </w:rPr>
        <w:t xml:space="preserve"> coordinando acciones dentro de sus componentes.</w:t>
      </w:r>
    </w:p>
    <w:p w14:paraId="56FABB30" w14:textId="77777777" w:rsidR="00212251" w:rsidRPr="006A427B" w:rsidRDefault="00F20369" w:rsidP="000769C3">
      <w:pPr>
        <w:pStyle w:val="Ttulo2"/>
        <w:rPr>
          <w:rFonts w:ascii="Times New Roman" w:hAnsi="Times New Roman" w:cs="Times New Roman"/>
          <w:sz w:val="24"/>
          <w:szCs w:val="24"/>
        </w:rPr>
      </w:pPr>
      <w:bookmarkStart w:id="18" w:name="_Toc387329090"/>
      <w:bookmarkStart w:id="19" w:name="_Toc393202074"/>
      <w:bookmarkStart w:id="20" w:name="_Toc395271618"/>
      <w:bookmarkStart w:id="21" w:name="_Toc395271707"/>
      <w:r w:rsidRPr="006A427B">
        <w:rPr>
          <w:rFonts w:ascii="Times New Roman" w:hAnsi="Times New Roman"/>
          <w:sz w:val="24"/>
          <w:szCs w:val="24"/>
        </w:rPr>
        <w:t>4. APORTACIONES DEL GOBIERNO</w:t>
      </w:r>
      <w:bookmarkEnd w:id="18"/>
      <w:bookmarkEnd w:id="19"/>
      <w:bookmarkEnd w:id="20"/>
      <w:bookmarkEnd w:id="21"/>
      <w:r w:rsidRPr="006A427B">
        <w:rPr>
          <w:rFonts w:ascii="Times New Roman" w:hAnsi="Times New Roman"/>
          <w:sz w:val="24"/>
          <w:szCs w:val="24"/>
        </w:rPr>
        <w:t xml:space="preserve"> </w:t>
      </w:r>
    </w:p>
    <w:p w14:paraId="6BEBF328" w14:textId="77777777" w:rsidR="00377616" w:rsidRPr="00517781" w:rsidRDefault="00377616" w:rsidP="00377616">
      <w:pPr>
        <w:rPr>
          <w:sz w:val="22"/>
          <w:szCs w:val="22"/>
        </w:rPr>
      </w:pPr>
      <w:r w:rsidRPr="00517781">
        <w:rPr>
          <w:sz w:val="22"/>
          <w:szCs w:val="22"/>
        </w:rPr>
        <w:t>El Equipo de Implementación del Proyecto (EIP) coordinará las acciones del proyecto entre las diferentes instancias institucionales, asegurando su participación efectiva en las actividades y su compromiso para el seguimiento de las actividades y resultados una vez finalizado el proyecto.</w:t>
      </w:r>
    </w:p>
    <w:p w14:paraId="55DC33C0" w14:textId="77777777" w:rsidR="00377616" w:rsidRPr="00517781" w:rsidRDefault="00377616" w:rsidP="00377616">
      <w:pPr>
        <w:rPr>
          <w:sz w:val="22"/>
          <w:szCs w:val="22"/>
        </w:rPr>
      </w:pPr>
      <w:r w:rsidRPr="00517781">
        <w:rPr>
          <w:sz w:val="22"/>
          <w:szCs w:val="22"/>
        </w:rPr>
        <w:t>Por su parte las autoridades de cada una de las instituciones gubernamentales participantes, se involucrarán activamente en las actividades y productos que requieran su presencia, en las que serán acompañadas por el Representante de la FAO en Paraguay. Para el desarrollo de las demás acciones, cada entidad pública designará a los profesionales que participarán en ellas representando a su institución, sobre la base de sus méritos, especializaciones y experiencias.</w:t>
      </w:r>
    </w:p>
    <w:p w14:paraId="7BBA2E14" w14:textId="77777777" w:rsidR="00377616" w:rsidRPr="00517781" w:rsidRDefault="00377616" w:rsidP="00377616">
      <w:pPr>
        <w:rPr>
          <w:sz w:val="22"/>
          <w:szCs w:val="22"/>
        </w:rPr>
      </w:pPr>
      <w:r w:rsidRPr="00517781">
        <w:rPr>
          <w:sz w:val="22"/>
          <w:szCs w:val="22"/>
        </w:rPr>
        <w:t>Las instituciones contrapartes del proyecto se comprometen a facilitar:</w:t>
      </w:r>
    </w:p>
    <w:p w14:paraId="3086B399" w14:textId="27385BE0" w:rsidR="00377616" w:rsidRPr="00122FDE" w:rsidRDefault="00377616" w:rsidP="00B7386D">
      <w:pPr>
        <w:pStyle w:val="Prrafodelista"/>
        <w:numPr>
          <w:ilvl w:val="0"/>
          <w:numId w:val="10"/>
        </w:numPr>
        <w:spacing w:before="0" w:after="200" w:line="276" w:lineRule="auto"/>
        <w:rPr>
          <w:rStyle w:val="Hipervnculo"/>
          <w:color w:val="auto"/>
          <w:u w:val="none"/>
        </w:rPr>
      </w:pPr>
      <w:r w:rsidRPr="00122FDE">
        <w:rPr>
          <w:rStyle w:val="Hipervnculo"/>
          <w:color w:val="auto"/>
          <w:u w:val="none"/>
        </w:rPr>
        <w:t>Acceso a documentos oficiales, información y cooperación al personal del Proyecto o a quienes realizan alguna actividad solicitada por el Proyecto.</w:t>
      </w:r>
    </w:p>
    <w:p w14:paraId="3AA4B1A6" w14:textId="6AA7193D" w:rsidR="00377616" w:rsidRPr="00122FDE" w:rsidRDefault="00377616" w:rsidP="00B7386D">
      <w:pPr>
        <w:pStyle w:val="Prrafodelista"/>
        <w:numPr>
          <w:ilvl w:val="0"/>
          <w:numId w:val="10"/>
        </w:numPr>
        <w:spacing w:before="0" w:after="200" w:line="276" w:lineRule="auto"/>
        <w:rPr>
          <w:rStyle w:val="Hipervnculo"/>
          <w:color w:val="auto"/>
          <w:u w:val="none"/>
        </w:rPr>
      </w:pPr>
      <w:r w:rsidRPr="00122FDE">
        <w:rPr>
          <w:rStyle w:val="Hipervnculo"/>
          <w:color w:val="auto"/>
          <w:u w:val="none"/>
        </w:rPr>
        <w:t>Facilidades logísticas ‒como instalaciones, equipos tecnológicos, traslado de los funcionarios para actividades‒ así como gastos de viajes y dietas para la participación de técnicos en las actividades y talleres en el país, deberán ser contribución de las instituciones gubernamentales que son contraparte directa del proyecto.</w:t>
      </w:r>
    </w:p>
    <w:p w14:paraId="5B400891" w14:textId="1094AE17" w:rsidR="00377616" w:rsidRPr="00122FDE" w:rsidRDefault="00377616" w:rsidP="00B7386D">
      <w:pPr>
        <w:pStyle w:val="Prrafodelista"/>
        <w:numPr>
          <w:ilvl w:val="0"/>
          <w:numId w:val="10"/>
        </w:numPr>
        <w:spacing w:before="0" w:after="200" w:line="276" w:lineRule="auto"/>
        <w:rPr>
          <w:rStyle w:val="Hipervnculo"/>
          <w:color w:val="auto"/>
          <w:u w:val="none"/>
        </w:rPr>
      </w:pPr>
      <w:r w:rsidRPr="00122FDE">
        <w:rPr>
          <w:rStyle w:val="Hipervnculo"/>
          <w:color w:val="auto"/>
          <w:u w:val="none"/>
        </w:rPr>
        <w:t xml:space="preserve">Vínculos con funcionarios y técnicos clave: generar nexos con funcionarios públicos de los ministerios involucrados en la estrategia y actividades del proyecto, y cuando sea requerido y resulte factible, también con actores del sector privado. </w:t>
      </w:r>
    </w:p>
    <w:p w14:paraId="429585A8" w14:textId="34FAFC3C" w:rsidR="00377616" w:rsidRPr="00122FDE" w:rsidRDefault="00377616" w:rsidP="00B7386D">
      <w:pPr>
        <w:pStyle w:val="Prrafodelista"/>
        <w:numPr>
          <w:ilvl w:val="0"/>
          <w:numId w:val="10"/>
        </w:numPr>
        <w:spacing w:before="0" w:after="200" w:line="276" w:lineRule="auto"/>
        <w:rPr>
          <w:rStyle w:val="Hipervnculo"/>
          <w:color w:val="auto"/>
          <w:u w:val="none"/>
        </w:rPr>
      </w:pPr>
      <w:r w:rsidRPr="00122FDE">
        <w:rPr>
          <w:rStyle w:val="Hipervnculo"/>
          <w:color w:val="auto"/>
          <w:u w:val="none"/>
        </w:rPr>
        <w:t>Personal técnico especializado de las instituciones públicas, cuando se requiera para el seguimiento de las actividades.</w:t>
      </w:r>
    </w:p>
    <w:p w14:paraId="7D3555D8" w14:textId="7473E70A" w:rsidR="00AF71F0" w:rsidRPr="00122FDE" w:rsidRDefault="00CD6252" w:rsidP="00B7386D">
      <w:pPr>
        <w:pStyle w:val="Prrafodelista"/>
        <w:numPr>
          <w:ilvl w:val="0"/>
          <w:numId w:val="10"/>
        </w:numPr>
        <w:spacing w:before="0" w:after="200" w:line="276" w:lineRule="auto"/>
        <w:rPr>
          <w:rStyle w:val="Hipervnculo"/>
          <w:color w:val="auto"/>
          <w:u w:val="none"/>
        </w:rPr>
      </w:pPr>
      <w:r w:rsidRPr="00122FDE">
        <w:rPr>
          <w:rStyle w:val="Hipervnculo"/>
          <w:color w:val="auto"/>
          <w:u w:val="none"/>
        </w:rPr>
        <w:t>La generación de</w:t>
      </w:r>
      <w:r w:rsidR="00AF71F0" w:rsidRPr="00122FDE">
        <w:rPr>
          <w:rStyle w:val="Hipervnculo"/>
          <w:color w:val="auto"/>
          <w:u w:val="none"/>
        </w:rPr>
        <w:t xml:space="preserve"> boletines informativos en base a la información del Sistema ASIS que se implementará durante el proyecto </w:t>
      </w:r>
    </w:p>
    <w:p w14:paraId="022B3B2E" w14:textId="77777777" w:rsidR="00377616" w:rsidRPr="00517781" w:rsidRDefault="00377616" w:rsidP="00377616">
      <w:pPr>
        <w:rPr>
          <w:sz w:val="22"/>
          <w:szCs w:val="22"/>
        </w:rPr>
      </w:pPr>
      <w:r w:rsidRPr="00517781">
        <w:rPr>
          <w:sz w:val="22"/>
          <w:szCs w:val="22"/>
        </w:rPr>
        <w:t>La institución contraparte de este proyecto es el MAG, formará parte del Equipo de Implementación del Proyecto (EIP).</w:t>
      </w:r>
    </w:p>
    <w:p w14:paraId="40C95B7F" w14:textId="77777777" w:rsidR="00B54758" w:rsidRDefault="00B54758" w:rsidP="00434D79">
      <w:pPr>
        <w:spacing w:before="0" w:after="200" w:line="276" w:lineRule="auto"/>
        <w:jc w:val="left"/>
        <w:rPr>
          <w:b/>
          <w:i/>
        </w:rPr>
      </w:pPr>
      <w:bookmarkStart w:id="22" w:name="_Toc387329091"/>
      <w:bookmarkStart w:id="23" w:name="_Toc393202075"/>
      <w:bookmarkStart w:id="24" w:name="_Toc395271619"/>
      <w:bookmarkStart w:id="25" w:name="_Toc395271708"/>
    </w:p>
    <w:p w14:paraId="4F8A02FD" w14:textId="461578D5" w:rsidR="00212251" w:rsidRPr="00227011" w:rsidRDefault="00FE6B73" w:rsidP="00434D79">
      <w:pPr>
        <w:spacing w:before="0" w:after="200" w:line="276" w:lineRule="auto"/>
        <w:jc w:val="left"/>
        <w:rPr>
          <w:b/>
          <w:i/>
        </w:rPr>
      </w:pPr>
      <w:r w:rsidRPr="00227011">
        <w:rPr>
          <w:b/>
          <w:i/>
        </w:rPr>
        <w:t xml:space="preserve">5. </w:t>
      </w:r>
      <w:r w:rsidR="00F20369" w:rsidRPr="00227011">
        <w:rPr>
          <w:b/>
          <w:i/>
        </w:rPr>
        <w:t xml:space="preserve">CONTRIBUCIÓN DE LA FAO </w:t>
      </w:r>
      <w:bookmarkEnd w:id="22"/>
      <w:bookmarkEnd w:id="23"/>
      <w:bookmarkEnd w:id="24"/>
      <w:bookmarkEnd w:id="25"/>
    </w:p>
    <w:p w14:paraId="7CA1955A" w14:textId="77777777" w:rsidR="00434D79" w:rsidRPr="00434D79" w:rsidRDefault="00434D79" w:rsidP="00434D79">
      <w:pPr>
        <w:rPr>
          <w:i/>
          <w:color w:val="FF0000"/>
          <w:sz w:val="22"/>
          <w:szCs w:val="22"/>
        </w:rPr>
      </w:pPr>
      <w:r w:rsidRPr="00434D79">
        <w:rPr>
          <w:b/>
          <w:sz w:val="22"/>
          <w:szCs w:val="22"/>
        </w:rPr>
        <w:t xml:space="preserve">Servicios de personal </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1183"/>
        <w:gridCol w:w="1647"/>
        <w:gridCol w:w="1701"/>
      </w:tblGrid>
      <w:tr w:rsidR="00B73F0D" w:rsidRPr="00434D79" w14:paraId="0E73A261" w14:textId="77777777" w:rsidTr="00350BDF">
        <w:tc>
          <w:tcPr>
            <w:tcW w:w="2563" w:type="pct"/>
            <w:shd w:val="clear" w:color="auto" w:fill="F2F2F2" w:themeFill="background1" w:themeFillShade="F2"/>
          </w:tcPr>
          <w:p w14:paraId="2518B601" w14:textId="188AF0A4" w:rsidR="00B73F0D" w:rsidRPr="00434D79" w:rsidRDefault="00B73F0D" w:rsidP="0022031D">
            <w:pPr>
              <w:tabs>
                <w:tab w:val="left" w:pos="405"/>
              </w:tabs>
              <w:jc w:val="left"/>
              <w:rPr>
                <w:b/>
                <w:sz w:val="22"/>
                <w:szCs w:val="22"/>
              </w:rPr>
            </w:pPr>
            <w:r w:rsidRPr="00434D79">
              <w:rPr>
                <w:b/>
                <w:sz w:val="22"/>
                <w:szCs w:val="22"/>
              </w:rPr>
              <w:t>Tipo/Cargo</w:t>
            </w:r>
          </w:p>
        </w:tc>
        <w:tc>
          <w:tcPr>
            <w:tcW w:w="636" w:type="pct"/>
            <w:shd w:val="clear" w:color="auto" w:fill="F2F2F2" w:themeFill="background1" w:themeFillShade="F2"/>
          </w:tcPr>
          <w:p w14:paraId="400B124A" w14:textId="6FF2DA52" w:rsidR="00B73F0D" w:rsidRPr="00434D79" w:rsidRDefault="00B73F0D" w:rsidP="0022031D">
            <w:pPr>
              <w:tabs>
                <w:tab w:val="left" w:pos="405"/>
              </w:tabs>
              <w:jc w:val="center"/>
              <w:rPr>
                <w:b/>
                <w:sz w:val="22"/>
                <w:szCs w:val="22"/>
              </w:rPr>
            </w:pPr>
            <w:r w:rsidRPr="00434D79">
              <w:rPr>
                <w:b/>
                <w:sz w:val="22"/>
                <w:szCs w:val="22"/>
              </w:rPr>
              <w:t>N.º de días</w:t>
            </w:r>
          </w:p>
        </w:tc>
        <w:tc>
          <w:tcPr>
            <w:tcW w:w="886" w:type="pct"/>
            <w:shd w:val="clear" w:color="auto" w:fill="F2F2F2" w:themeFill="background1" w:themeFillShade="F2"/>
          </w:tcPr>
          <w:p w14:paraId="03C97721" w14:textId="1A327399" w:rsidR="00B73F0D" w:rsidRPr="00434D79" w:rsidRDefault="00B73F0D" w:rsidP="00B73F0D">
            <w:pPr>
              <w:tabs>
                <w:tab w:val="left" w:pos="405"/>
              </w:tabs>
              <w:jc w:val="center"/>
              <w:rPr>
                <w:b/>
                <w:sz w:val="22"/>
                <w:szCs w:val="22"/>
              </w:rPr>
            </w:pPr>
            <w:r w:rsidRPr="00434D79">
              <w:rPr>
                <w:b/>
                <w:sz w:val="22"/>
                <w:szCs w:val="22"/>
              </w:rPr>
              <w:t>Honorarios/día</w:t>
            </w:r>
          </w:p>
        </w:tc>
        <w:tc>
          <w:tcPr>
            <w:tcW w:w="916" w:type="pct"/>
            <w:shd w:val="clear" w:color="auto" w:fill="F2F2F2" w:themeFill="background1" w:themeFillShade="F2"/>
          </w:tcPr>
          <w:p w14:paraId="62EBE316" w14:textId="6726C1CE" w:rsidR="00B73F0D" w:rsidRPr="00434D79" w:rsidRDefault="00B73F0D" w:rsidP="0022031D">
            <w:pPr>
              <w:tabs>
                <w:tab w:val="left" w:pos="405"/>
              </w:tabs>
              <w:jc w:val="center"/>
              <w:rPr>
                <w:b/>
                <w:sz w:val="22"/>
                <w:szCs w:val="22"/>
              </w:rPr>
            </w:pPr>
            <w:r w:rsidRPr="00434D79">
              <w:rPr>
                <w:b/>
                <w:sz w:val="22"/>
                <w:szCs w:val="22"/>
              </w:rPr>
              <w:t>Presupuesto (USD)</w:t>
            </w:r>
          </w:p>
        </w:tc>
      </w:tr>
      <w:tr w:rsidR="00B73F0D" w:rsidRPr="00434D79" w14:paraId="6C04B957" w14:textId="77777777" w:rsidTr="00350BDF">
        <w:tc>
          <w:tcPr>
            <w:tcW w:w="2563" w:type="pct"/>
          </w:tcPr>
          <w:p w14:paraId="27AEFCEE" w14:textId="2E498020" w:rsidR="0022031D" w:rsidRPr="00434D79" w:rsidRDefault="00645D3B" w:rsidP="0052030A">
            <w:pPr>
              <w:tabs>
                <w:tab w:val="left" w:pos="405"/>
              </w:tabs>
              <w:jc w:val="left"/>
              <w:rPr>
                <w:sz w:val="20"/>
                <w:szCs w:val="20"/>
              </w:rPr>
            </w:pPr>
            <w:r w:rsidRPr="00434D79">
              <w:rPr>
                <w:sz w:val="20"/>
                <w:szCs w:val="20"/>
              </w:rPr>
              <w:t xml:space="preserve">(1) </w:t>
            </w:r>
            <w:r w:rsidR="0022031D" w:rsidRPr="00434D79">
              <w:rPr>
                <w:sz w:val="20"/>
                <w:szCs w:val="20"/>
              </w:rPr>
              <w:t>Experto/a internacional en Sistemas Hídricos</w:t>
            </w:r>
            <w:r w:rsidR="0022031D">
              <w:rPr>
                <w:sz w:val="20"/>
                <w:szCs w:val="20"/>
              </w:rPr>
              <w:t xml:space="preserve"> </w:t>
            </w:r>
            <w:r w:rsidR="0022031D" w:rsidRPr="00434D79">
              <w:rPr>
                <w:sz w:val="20"/>
                <w:szCs w:val="20"/>
              </w:rPr>
              <w:t>sostenibl</w:t>
            </w:r>
            <w:r w:rsidR="0022031D">
              <w:rPr>
                <w:sz w:val="20"/>
                <w:szCs w:val="20"/>
              </w:rPr>
              <w:t>es para el uso agropecuario</w:t>
            </w:r>
            <w:r w:rsidR="00EB4C2F">
              <w:rPr>
                <w:sz w:val="20"/>
                <w:szCs w:val="20"/>
              </w:rPr>
              <w:t xml:space="preserve"> –</w:t>
            </w:r>
            <w:r w:rsidR="00EB4C2F" w:rsidRPr="00C12DFF">
              <w:rPr>
                <w:i/>
                <w:sz w:val="20"/>
                <w:szCs w:val="20"/>
              </w:rPr>
              <w:t xml:space="preserve">Actividad </w:t>
            </w:r>
            <w:r w:rsidR="0052030A">
              <w:rPr>
                <w:i/>
                <w:sz w:val="20"/>
                <w:szCs w:val="20"/>
              </w:rPr>
              <w:t>1.2</w:t>
            </w:r>
            <w:r w:rsidR="0022031D" w:rsidRPr="00C12DFF">
              <w:rPr>
                <w:i/>
                <w:sz w:val="20"/>
                <w:szCs w:val="20"/>
              </w:rPr>
              <w:t>.</w:t>
            </w:r>
          </w:p>
        </w:tc>
        <w:tc>
          <w:tcPr>
            <w:tcW w:w="636" w:type="pct"/>
          </w:tcPr>
          <w:p w14:paraId="7F29F459" w14:textId="77777777" w:rsidR="0022031D" w:rsidRPr="00434D79" w:rsidRDefault="0022031D" w:rsidP="0022031D">
            <w:pPr>
              <w:tabs>
                <w:tab w:val="left" w:pos="405"/>
              </w:tabs>
              <w:jc w:val="center"/>
              <w:rPr>
                <w:sz w:val="20"/>
                <w:szCs w:val="20"/>
              </w:rPr>
            </w:pPr>
            <w:r w:rsidRPr="00434D79">
              <w:rPr>
                <w:sz w:val="20"/>
                <w:szCs w:val="20"/>
              </w:rPr>
              <w:t>28</w:t>
            </w:r>
          </w:p>
        </w:tc>
        <w:tc>
          <w:tcPr>
            <w:tcW w:w="886" w:type="pct"/>
          </w:tcPr>
          <w:p w14:paraId="078FFBE3" w14:textId="77777777" w:rsidR="0022031D" w:rsidRPr="00434D79" w:rsidRDefault="0022031D" w:rsidP="0022031D">
            <w:pPr>
              <w:tabs>
                <w:tab w:val="left" w:pos="405"/>
              </w:tabs>
              <w:jc w:val="center"/>
              <w:rPr>
                <w:sz w:val="20"/>
                <w:szCs w:val="20"/>
              </w:rPr>
            </w:pPr>
            <w:r w:rsidRPr="00434D79">
              <w:rPr>
                <w:sz w:val="20"/>
                <w:szCs w:val="20"/>
              </w:rPr>
              <w:t>225</w:t>
            </w:r>
          </w:p>
        </w:tc>
        <w:tc>
          <w:tcPr>
            <w:tcW w:w="916" w:type="pct"/>
          </w:tcPr>
          <w:p w14:paraId="39BEE930" w14:textId="52B51268" w:rsidR="0022031D" w:rsidRPr="00434D79" w:rsidRDefault="0022031D" w:rsidP="0022031D">
            <w:pPr>
              <w:tabs>
                <w:tab w:val="left" w:pos="405"/>
              </w:tabs>
              <w:jc w:val="center"/>
              <w:rPr>
                <w:sz w:val="20"/>
                <w:szCs w:val="20"/>
              </w:rPr>
            </w:pPr>
            <w:r w:rsidRPr="00434D79">
              <w:rPr>
                <w:sz w:val="20"/>
                <w:szCs w:val="20"/>
              </w:rPr>
              <w:t>6</w:t>
            </w:r>
            <w:r w:rsidR="00B433D2">
              <w:rPr>
                <w:sz w:val="20"/>
                <w:szCs w:val="20"/>
              </w:rPr>
              <w:t xml:space="preserve"> </w:t>
            </w:r>
            <w:r w:rsidRPr="00434D79">
              <w:rPr>
                <w:sz w:val="20"/>
                <w:szCs w:val="20"/>
              </w:rPr>
              <w:t>300</w:t>
            </w:r>
          </w:p>
        </w:tc>
      </w:tr>
      <w:tr w:rsidR="00B73F0D" w:rsidRPr="00434D79" w14:paraId="620B3A9E" w14:textId="77777777" w:rsidTr="00350BDF">
        <w:tc>
          <w:tcPr>
            <w:tcW w:w="2563" w:type="pct"/>
          </w:tcPr>
          <w:p w14:paraId="0C4735D2" w14:textId="71137E07" w:rsidR="00B433D2" w:rsidRPr="00434D79" w:rsidRDefault="00645D3B" w:rsidP="00B433D2">
            <w:pPr>
              <w:tabs>
                <w:tab w:val="left" w:pos="405"/>
              </w:tabs>
              <w:jc w:val="left"/>
              <w:rPr>
                <w:sz w:val="20"/>
                <w:szCs w:val="20"/>
              </w:rPr>
            </w:pPr>
            <w:r w:rsidRPr="00434D79">
              <w:rPr>
                <w:sz w:val="20"/>
                <w:szCs w:val="20"/>
              </w:rPr>
              <w:lastRenderedPageBreak/>
              <w:t xml:space="preserve">(1) </w:t>
            </w:r>
            <w:r w:rsidR="00B433D2" w:rsidRPr="00434D79">
              <w:rPr>
                <w:sz w:val="20"/>
                <w:szCs w:val="20"/>
              </w:rPr>
              <w:t>Consultor/a nacional en rehabilitación de medios de vida</w:t>
            </w:r>
            <w:r w:rsidR="00B433D2" w:rsidRPr="00434D79" w:rsidDel="005E554E">
              <w:rPr>
                <w:sz w:val="20"/>
                <w:szCs w:val="20"/>
              </w:rPr>
              <w:t xml:space="preserve"> </w:t>
            </w:r>
            <w:r w:rsidR="00B433D2" w:rsidRPr="00434D79">
              <w:rPr>
                <w:sz w:val="20"/>
                <w:szCs w:val="20"/>
              </w:rPr>
              <w:t>con enfoque de resiliencia frente a Sequia y otros riesgos relacionados</w:t>
            </w:r>
            <w:r w:rsidR="00B433D2">
              <w:rPr>
                <w:sz w:val="20"/>
                <w:szCs w:val="20"/>
              </w:rPr>
              <w:t xml:space="preserve"> –</w:t>
            </w:r>
            <w:r w:rsidR="00B433D2" w:rsidRPr="002D0F28">
              <w:rPr>
                <w:i/>
                <w:sz w:val="20"/>
                <w:szCs w:val="20"/>
              </w:rPr>
              <w:t xml:space="preserve">Actividad </w:t>
            </w:r>
            <w:r w:rsidR="00B433D2">
              <w:rPr>
                <w:i/>
                <w:sz w:val="20"/>
                <w:szCs w:val="20"/>
              </w:rPr>
              <w:t>1.2</w:t>
            </w:r>
          </w:p>
        </w:tc>
        <w:tc>
          <w:tcPr>
            <w:tcW w:w="636" w:type="pct"/>
          </w:tcPr>
          <w:p w14:paraId="22E86C78" w14:textId="78FDD189" w:rsidR="00B433D2" w:rsidRPr="00434D79" w:rsidRDefault="00B433D2" w:rsidP="00B433D2">
            <w:pPr>
              <w:tabs>
                <w:tab w:val="left" w:pos="405"/>
              </w:tabs>
              <w:jc w:val="center"/>
              <w:rPr>
                <w:sz w:val="20"/>
                <w:szCs w:val="20"/>
              </w:rPr>
            </w:pPr>
            <w:r>
              <w:rPr>
                <w:sz w:val="20"/>
                <w:szCs w:val="20"/>
              </w:rPr>
              <w:t>80</w:t>
            </w:r>
          </w:p>
        </w:tc>
        <w:tc>
          <w:tcPr>
            <w:tcW w:w="886" w:type="pct"/>
          </w:tcPr>
          <w:p w14:paraId="4995ED64" w14:textId="3F8222EA" w:rsidR="00B433D2" w:rsidRPr="00434D79" w:rsidRDefault="00B433D2" w:rsidP="00B433D2">
            <w:pPr>
              <w:tabs>
                <w:tab w:val="left" w:pos="405"/>
              </w:tabs>
              <w:jc w:val="center"/>
              <w:rPr>
                <w:sz w:val="20"/>
                <w:szCs w:val="20"/>
              </w:rPr>
            </w:pPr>
            <w:r w:rsidRPr="00434D79">
              <w:rPr>
                <w:sz w:val="20"/>
                <w:szCs w:val="20"/>
              </w:rPr>
              <w:t>109</w:t>
            </w:r>
          </w:p>
        </w:tc>
        <w:tc>
          <w:tcPr>
            <w:tcW w:w="916" w:type="pct"/>
          </w:tcPr>
          <w:p w14:paraId="17C0FF34" w14:textId="66B1E957" w:rsidR="00B433D2" w:rsidRPr="00434D79" w:rsidRDefault="00B433D2" w:rsidP="00B433D2">
            <w:pPr>
              <w:tabs>
                <w:tab w:val="left" w:pos="405"/>
              </w:tabs>
              <w:jc w:val="center"/>
              <w:rPr>
                <w:sz w:val="20"/>
                <w:szCs w:val="20"/>
              </w:rPr>
            </w:pPr>
            <w:r>
              <w:rPr>
                <w:sz w:val="20"/>
                <w:szCs w:val="20"/>
              </w:rPr>
              <w:t>8 720</w:t>
            </w:r>
          </w:p>
        </w:tc>
      </w:tr>
      <w:tr w:rsidR="00B73F0D" w:rsidRPr="00434D79" w14:paraId="28AFD45F" w14:textId="77777777" w:rsidTr="00350BDF">
        <w:tc>
          <w:tcPr>
            <w:tcW w:w="2563" w:type="pct"/>
          </w:tcPr>
          <w:p w14:paraId="63D4993C" w14:textId="0964EC2E" w:rsidR="00B433D2" w:rsidRPr="00434D79" w:rsidRDefault="00B433D2" w:rsidP="00B433D2">
            <w:pPr>
              <w:tabs>
                <w:tab w:val="left" w:pos="405"/>
              </w:tabs>
              <w:jc w:val="left"/>
              <w:rPr>
                <w:sz w:val="20"/>
                <w:szCs w:val="20"/>
              </w:rPr>
            </w:pPr>
            <w:r w:rsidRPr="00434D79">
              <w:rPr>
                <w:sz w:val="20"/>
                <w:szCs w:val="20"/>
              </w:rPr>
              <w:t>(1) Consultor nacional especialista en conservación, construcción y restauración de sistemas hídricos resilientes para la Agricultura Familiar Campesina (AFC)</w:t>
            </w:r>
            <w:r>
              <w:rPr>
                <w:sz w:val="20"/>
                <w:szCs w:val="20"/>
              </w:rPr>
              <w:t xml:space="preserve"> –</w:t>
            </w:r>
            <w:r w:rsidRPr="002D0F28">
              <w:rPr>
                <w:i/>
                <w:sz w:val="20"/>
                <w:szCs w:val="20"/>
              </w:rPr>
              <w:t xml:space="preserve">Actividad </w:t>
            </w:r>
            <w:r>
              <w:rPr>
                <w:i/>
                <w:sz w:val="20"/>
                <w:szCs w:val="20"/>
              </w:rPr>
              <w:t>1.2</w:t>
            </w:r>
          </w:p>
        </w:tc>
        <w:tc>
          <w:tcPr>
            <w:tcW w:w="636" w:type="pct"/>
          </w:tcPr>
          <w:p w14:paraId="6E078AD4" w14:textId="0C0DB057" w:rsidR="00B433D2" w:rsidRPr="00434D79" w:rsidRDefault="00B433D2" w:rsidP="00B433D2">
            <w:pPr>
              <w:tabs>
                <w:tab w:val="left" w:pos="405"/>
              </w:tabs>
              <w:jc w:val="center"/>
              <w:rPr>
                <w:sz w:val="20"/>
                <w:szCs w:val="20"/>
              </w:rPr>
            </w:pPr>
            <w:r>
              <w:rPr>
                <w:sz w:val="20"/>
                <w:szCs w:val="20"/>
              </w:rPr>
              <w:t>40</w:t>
            </w:r>
          </w:p>
        </w:tc>
        <w:tc>
          <w:tcPr>
            <w:tcW w:w="886" w:type="pct"/>
          </w:tcPr>
          <w:p w14:paraId="3265E6C5" w14:textId="29FB2FB6" w:rsidR="00B433D2" w:rsidRPr="00434D79" w:rsidRDefault="00B433D2" w:rsidP="00B433D2">
            <w:pPr>
              <w:tabs>
                <w:tab w:val="left" w:pos="405"/>
              </w:tabs>
              <w:jc w:val="center"/>
              <w:rPr>
                <w:sz w:val="20"/>
                <w:szCs w:val="20"/>
              </w:rPr>
            </w:pPr>
            <w:r w:rsidRPr="00434D79">
              <w:rPr>
                <w:sz w:val="20"/>
                <w:szCs w:val="20"/>
              </w:rPr>
              <w:t>100</w:t>
            </w:r>
          </w:p>
        </w:tc>
        <w:tc>
          <w:tcPr>
            <w:tcW w:w="916" w:type="pct"/>
          </w:tcPr>
          <w:p w14:paraId="0A52E1DF" w14:textId="65D0F81B" w:rsidR="00B433D2" w:rsidRPr="00434D79" w:rsidRDefault="00B433D2" w:rsidP="00B433D2">
            <w:pPr>
              <w:tabs>
                <w:tab w:val="left" w:pos="405"/>
              </w:tabs>
              <w:jc w:val="center"/>
              <w:rPr>
                <w:sz w:val="20"/>
                <w:szCs w:val="20"/>
              </w:rPr>
            </w:pPr>
            <w:r>
              <w:rPr>
                <w:sz w:val="20"/>
                <w:szCs w:val="20"/>
              </w:rPr>
              <w:t xml:space="preserve">4 </w:t>
            </w:r>
            <w:r w:rsidRPr="00434D79">
              <w:rPr>
                <w:sz w:val="20"/>
                <w:szCs w:val="20"/>
              </w:rPr>
              <w:t>000</w:t>
            </w:r>
          </w:p>
        </w:tc>
      </w:tr>
      <w:tr w:rsidR="00B73F0D" w:rsidRPr="00434D79" w14:paraId="17E9F366" w14:textId="77777777" w:rsidTr="00350BDF">
        <w:tc>
          <w:tcPr>
            <w:tcW w:w="2563" w:type="pct"/>
          </w:tcPr>
          <w:p w14:paraId="7C73085D" w14:textId="672D071A" w:rsidR="00B433D2" w:rsidRPr="00434D79" w:rsidRDefault="00B433D2" w:rsidP="00B433D2">
            <w:pPr>
              <w:tabs>
                <w:tab w:val="left" w:pos="405"/>
              </w:tabs>
              <w:jc w:val="left"/>
              <w:rPr>
                <w:sz w:val="20"/>
                <w:szCs w:val="20"/>
              </w:rPr>
            </w:pPr>
            <w:r w:rsidRPr="00434D79">
              <w:rPr>
                <w:sz w:val="20"/>
                <w:szCs w:val="20"/>
              </w:rPr>
              <w:t>(1) Consultor/a nacional especialista en evaluación de daños y pérdidas</w:t>
            </w:r>
            <w:r>
              <w:rPr>
                <w:sz w:val="20"/>
                <w:szCs w:val="20"/>
              </w:rPr>
              <w:t xml:space="preserve"> –</w:t>
            </w:r>
            <w:r w:rsidRPr="002D0F28">
              <w:rPr>
                <w:i/>
                <w:sz w:val="20"/>
                <w:szCs w:val="20"/>
              </w:rPr>
              <w:t xml:space="preserve">Actividad </w:t>
            </w:r>
            <w:r>
              <w:rPr>
                <w:i/>
                <w:sz w:val="20"/>
                <w:szCs w:val="20"/>
              </w:rPr>
              <w:t>3.1</w:t>
            </w:r>
          </w:p>
        </w:tc>
        <w:tc>
          <w:tcPr>
            <w:tcW w:w="636" w:type="pct"/>
          </w:tcPr>
          <w:p w14:paraId="6414DF67" w14:textId="788215F7" w:rsidR="00B433D2" w:rsidRPr="00434D79" w:rsidRDefault="00B433D2" w:rsidP="00B433D2">
            <w:pPr>
              <w:tabs>
                <w:tab w:val="left" w:pos="405"/>
              </w:tabs>
              <w:jc w:val="center"/>
              <w:rPr>
                <w:sz w:val="20"/>
                <w:szCs w:val="20"/>
              </w:rPr>
            </w:pPr>
            <w:r>
              <w:rPr>
                <w:sz w:val="20"/>
                <w:szCs w:val="20"/>
              </w:rPr>
              <w:t>60</w:t>
            </w:r>
          </w:p>
        </w:tc>
        <w:tc>
          <w:tcPr>
            <w:tcW w:w="886" w:type="pct"/>
          </w:tcPr>
          <w:p w14:paraId="0FCB69EF" w14:textId="393AF020" w:rsidR="00B433D2" w:rsidRPr="00434D79" w:rsidRDefault="00B433D2" w:rsidP="00B433D2">
            <w:pPr>
              <w:tabs>
                <w:tab w:val="left" w:pos="405"/>
              </w:tabs>
              <w:jc w:val="center"/>
              <w:rPr>
                <w:sz w:val="20"/>
                <w:szCs w:val="20"/>
              </w:rPr>
            </w:pPr>
            <w:r w:rsidRPr="00434D79">
              <w:rPr>
                <w:sz w:val="20"/>
                <w:szCs w:val="20"/>
              </w:rPr>
              <w:t>100</w:t>
            </w:r>
          </w:p>
        </w:tc>
        <w:tc>
          <w:tcPr>
            <w:tcW w:w="916" w:type="pct"/>
          </w:tcPr>
          <w:p w14:paraId="09AB9E70" w14:textId="0EB0481C" w:rsidR="00B433D2" w:rsidRPr="00434D79" w:rsidRDefault="00B433D2" w:rsidP="00B433D2">
            <w:pPr>
              <w:tabs>
                <w:tab w:val="left" w:pos="405"/>
              </w:tabs>
              <w:jc w:val="center"/>
              <w:rPr>
                <w:sz w:val="20"/>
                <w:szCs w:val="20"/>
              </w:rPr>
            </w:pPr>
            <w:r>
              <w:rPr>
                <w:sz w:val="20"/>
                <w:szCs w:val="20"/>
              </w:rPr>
              <w:t xml:space="preserve">6 </w:t>
            </w:r>
            <w:r w:rsidRPr="00434D79">
              <w:rPr>
                <w:sz w:val="20"/>
                <w:szCs w:val="20"/>
              </w:rPr>
              <w:t>000</w:t>
            </w:r>
          </w:p>
        </w:tc>
      </w:tr>
      <w:tr w:rsidR="00B73F0D" w:rsidRPr="00434D79" w14:paraId="316B0A1D" w14:textId="77777777" w:rsidTr="00350BDF">
        <w:tc>
          <w:tcPr>
            <w:tcW w:w="2563" w:type="pct"/>
          </w:tcPr>
          <w:p w14:paraId="052B5930" w14:textId="6C9C994D" w:rsidR="00B433D2" w:rsidRPr="00434D79" w:rsidRDefault="00B433D2" w:rsidP="00B433D2">
            <w:pPr>
              <w:tabs>
                <w:tab w:val="left" w:pos="405"/>
              </w:tabs>
              <w:jc w:val="left"/>
              <w:rPr>
                <w:sz w:val="20"/>
                <w:szCs w:val="20"/>
              </w:rPr>
            </w:pPr>
            <w:r w:rsidRPr="00434D79">
              <w:rPr>
                <w:sz w:val="20"/>
                <w:szCs w:val="20"/>
              </w:rPr>
              <w:t>(1) Consultor/a técnico nacional especialista en documentar el análisis y debate sobre el pronóstico de sequía y las recomendaciones</w:t>
            </w:r>
            <w:r>
              <w:rPr>
                <w:sz w:val="20"/>
                <w:szCs w:val="20"/>
              </w:rPr>
              <w:t xml:space="preserve"> –</w:t>
            </w:r>
            <w:r w:rsidRPr="002D0F28">
              <w:rPr>
                <w:i/>
                <w:sz w:val="20"/>
                <w:szCs w:val="20"/>
              </w:rPr>
              <w:t>Actividad</w:t>
            </w:r>
            <w:r>
              <w:rPr>
                <w:i/>
                <w:sz w:val="20"/>
                <w:szCs w:val="20"/>
              </w:rPr>
              <w:t xml:space="preserve"> 2.1</w:t>
            </w:r>
            <w:r w:rsidRPr="002D0F28">
              <w:rPr>
                <w:i/>
                <w:sz w:val="20"/>
                <w:szCs w:val="20"/>
              </w:rPr>
              <w:t>.</w:t>
            </w:r>
          </w:p>
        </w:tc>
        <w:tc>
          <w:tcPr>
            <w:tcW w:w="636" w:type="pct"/>
          </w:tcPr>
          <w:p w14:paraId="6B0944B3" w14:textId="18E6FC04" w:rsidR="00B433D2" w:rsidRPr="00434D79" w:rsidRDefault="00B433D2" w:rsidP="00B433D2">
            <w:pPr>
              <w:tabs>
                <w:tab w:val="left" w:pos="405"/>
              </w:tabs>
              <w:jc w:val="center"/>
              <w:rPr>
                <w:sz w:val="20"/>
                <w:szCs w:val="20"/>
              </w:rPr>
            </w:pPr>
            <w:r>
              <w:rPr>
                <w:sz w:val="20"/>
                <w:szCs w:val="20"/>
              </w:rPr>
              <w:t>50</w:t>
            </w:r>
          </w:p>
        </w:tc>
        <w:tc>
          <w:tcPr>
            <w:tcW w:w="886" w:type="pct"/>
          </w:tcPr>
          <w:p w14:paraId="5D9D850E" w14:textId="0358A141" w:rsidR="00B433D2" w:rsidRPr="00434D79" w:rsidRDefault="00B433D2" w:rsidP="00B433D2">
            <w:pPr>
              <w:tabs>
                <w:tab w:val="left" w:pos="405"/>
              </w:tabs>
              <w:jc w:val="center"/>
              <w:rPr>
                <w:sz w:val="20"/>
                <w:szCs w:val="20"/>
              </w:rPr>
            </w:pPr>
            <w:r>
              <w:rPr>
                <w:sz w:val="20"/>
                <w:szCs w:val="20"/>
              </w:rPr>
              <w:t>10</w:t>
            </w:r>
            <w:r w:rsidRPr="00434D79">
              <w:rPr>
                <w:sz w:val="20"/>
                <w:szCs w:val="20"/>
              </w:rPr>
              <w:t>0</w:t>
            </w:r>
          </w:p>
        </w:tc>
        <w:tc>
          <w:tcPr>
            <w:tcW w:w="916" w:type="pct"/>
          </w:tcPr>
          <w:p w14:paraId="7F065801" w14:textId="773125D9" w:rsidR="00B433D2" w:rsidRPr="00434D79" w:rsidRDefault="00B433D2" w:rsidP="00B433D2">
            <w:pPr>
              <w:tabs>
                <w:tab w:val="left" w:pos="405"/>
              </w:tabs>
              <w:jc w:val="center"/>
              <w:rPr>
                <w:sz w:val="20"/>
                <w:szCs w:val="20"/>
              </w:rPr>
            </w:pPr>
            <w:r>
              <w:rPr>
                <w:sz w:val="20"/>
                <w:szCs w:val="20"/>
              </w:rPr>
              <w:t>5 0</w:t>
            </w:r>
            <w:r w:rsidRPr="00434D79">
              <w:rPr>
                <w:sz w:val="20"/>
                <w:szCs w:val="20"/>
              </w:rPr>
              <w:t>00</w:t>
            </w:r>
          </w:p>
        </w:tc>
      </w:tr>
      <w:tr w:rsidR="00B73F0D" w:rsidRPr="00434D79" w14:paraId="1448E64F" w14:textId="77777777" w:rsidTr="00350BDF">
        <w:tc>
          <w:tcPr>
            <w:tcW w:w="2563" w:type="pct"/>
          </w:tcPr>
          <w:p w14:paraId="726FB5CD" w14:textId="4A207B12" w:rsidR="00B433D2" w:rsidRPr="00434D79" w:rsidRDefault="00B433D2" w:rsidP="00B433D2">
            <w:pPr>
              <w:tabs>
                <w:tab w:val="left" w:pos="1723"/>
              </w:tabs>
              <w:jc w:val="left"/>
              <w:rPr>
                <w:sz w:val="20"/>
                <w:szCs w:val="20"/>
              </w:rPr>
            </w:pPr>
            <w:r w:rsidRPr="00434D79">
              <w:rPr>
                <w:sz w:val="20"/>
                <w:szCs w:val="20"/>
              </w:rPr>
              <w:t>(1) Consultor/a técnico para reactivación económica de mujeres en la comercialización de alimentos</w:t>
            </w:r>
            <w:r>
              <w:rPr>
                <w:sz w:val="20"/>
                <w:szCs w:val="20"/>
              </w:rPr>
              <w:t xml:space="preserve"> –</w:t>
            </w:r>
            <w:r w:rsidRPr="002D0F28">
              <w:rPr>
                <w:i/>
                <w:sz w:val="20"/>
                <w:szCs w:val="20"/>
              </w:rPr>
              <w:t>Actividad</w:t>
            </w:r>
            <w:r>
              <w:rPr>
                <w:i/>
                <w:sz w:val="20"/>
                <w:szCs w:val="20"/>
              </w:rPr>
              <w:t>(es) 1.2</w:t>
            </w:r>
            <w:r w:rsidRPr="002D0F28">
              <w:rPr>
                <w:i/>
                <w:sz w:val="20"/>
                <w:szCs w:val="20"/>
              </w:rPr>
              <w:t>.</w:t>
            </w:r>
          </w:p>
        </w:tc>
        <w:tc>
          <w:tcPr>
            <w:tcW w:w="636" w:type="pct"/>
          </w:tcPr>
          <w:p w14:paraId="429E6D50" w14:textId="19590FA7" w:rsidR="00B433D2" w:rsidRPr="00434D79" w:rsidRDefault="00B433D2" w:rsidP="00B433D2">
            <w:pPr>
              <w:tabs>
                <w:tab w:val="left" w:pos="405"/>
              </w:tabs>
              <w:jc w:val="center"/>
              <w:rPr>
                <w:sz w:val="20"/>
                <w:szCs w:val="20"/>
              </w:rPr>
            </w:pPr>
            <w:r>
              <w:rPr>
                <w:sz w:val="20"/>
                <w:szCs w:val="20"/>
              </w:rPr>
              <w:t>60</w:t>
            </w:r>
          </w:p>
        </w:tc>
        <w:tc>
          <w:tcPr>
            <w:tcW w:w="886" w:type="pct"/>
          </w:tcPr>
          <w:p w14:paraId="52D46902" w14:textId="6B06633B" w:rsidR="00B433D2" w:rsidRPr="00434D79" w:rsidRDefault="00B433D2" w:rsidP="00B433D2">
            <w:pPr>
              <w:tabs>
                <w:tab w:val="left" w:pos="405"/>
              </w:tabs>
              <w:jc w:val="center"/>
              <w:rPr>
                <w:sz w:val="20"/>
                <w:szCs w:val="20"/>
              </w:rPr>
            </w:pPr>
            <w:r w:rsidRPr="00434D79">
              <w:rPr>
                <w:sz w:val="20"/>
                <w:szCs w:val="20"/>
              </w:rPr>
              <w:t>100</w:t>
            </w:r>
          </w:p>
        </w:tc>
        <w:tc>
          <w:tcPr>
            <w:tcW w:w="916" w:type="pct"/>
          </w:tcPr>
          <w:p w14:paraId="39CD4E7D" w14:textId="4819C300" w:rsidR="00B433D2" w:rsidRPr="00434D79" w:rsidRDefault="00B433D2" w:rsidP="00B433D2">
            <w:pPr>
              <w:tabs>
                <w:tab w:val="left" w:pos="405"/>
              </w:tabs>
              <w:jc w:val="center"/>
              <w:rPr>
                <w:sz w:val="20"/>
                <w:szCs w:val="20"/>
              </w:rPr>
            </w:pPr>
            <w:r>
              <w:rPr>
                <w:sz w:val="20"/>
                <w:szCs w:val="20"/>
              </w:rPr>
              <w:t xml:space="preserve">6 </w:t>
            </w:r>
            <w:r w:rsidRPr="00434D79">
              <w:rPr>
                <w:sz w:val="20"/>
                <w:szCs w:val="20"/>
              </w:rPr>
              <w:t>000</w:t>
            </w:r>
          </w:p>
        </w:tc>
      </w:tr>
      <w:tr w:rsidR="00B73F0D" w:rsidRPr="00434D79" w14:paraId="2CC93F2C" w14:textId="77777777" w:rsidTr="00350BDF">
        <w:tc>
          <w:tcPr>
            <w:tcW w:w="2563" w:type="pct"/>
          </w:tcPr>
          <w:p w14:paraId="4BB81075" w14:textId="05EEB4F9" w:rsidR="00B433D2" w:rsidRPr="00434D79" w:rsidRDefault="00B433D2" w:rsidP="00B433D2">
            <w:pPr>
              <w:tabs>
                <w:tab w:val="left" w:pos="405"/>
              </w:tabs>
              <w:jc w:val="left"/>
              <w:rPr>
                <w:sz w:val="20"/>
                <w:szCs w:val="20"/>
              </w:rPr>
            </w:pPr>
            <w:r w:rsidRPr="00434D79">
              <w:rPr>
                <w:sz w:val="20"/>
                <w:szCs w:val="20"/>
              </w:rPr>
              <w:t xml:space="preserve">(1) </w:t>
            </w:r>
            <w:r w:rsidRPr="00813153">
              <w:rPr>
                <w:rFonts w:ascii="Franklin Gothic Book" w:hAnsi="Franklin Gothic Book"/>
                <w:sz w:val="20"/>
                <w:szCs w:val="20"/>
              </w:rPr>
              <w:t>Asesoría técnica al MAG para fortalecer sus acciones a nivel territorial</w:t>
            </w:r>
            <w:r>
              <w:rPr>
                <w:rFonts w:ascii="Franklin Gothic Book" w:hAnsi="Franklin Gothic Book"/>
                <w:sz w:val="20"/>
                <w:szCs w:val="20"/>
              </w:rPr>
              <w:t xml:space="preserve"> </w:t>
            </w:r>
            <w:r>
              <w:rPr>
                <w:sz w:val="20"/>
                <w:szCs w:val="20"/>
              </w:rPr>
              <w:t>–</w:t>
            </w:r>
            <w:r w:rsidRPr="002D0F28">
              <w:rPr>
                <w:i/>
                <w:sz w:val="20"/>
                <w:szCs w:val="20"/>
              </w:rPr>
              <w:t>Actividad</w:t>
            </w:r>
            <w:r>
              <w:rPr>
                <w:i/>
                <w:sz w:val="20"/>
                <w:szCs w:val="20"/>
              </w:rPr>
              <w:t>(es) 2.2</w:t>
            </w:r>
            <w:r w:rsidRPr="002D0F28">
              <w:rPr>
                <w:i/>
                <w:sz w:val="20"/>
                <w:szCs w:val="20"/>
              </w:rPr>
              <w:t>.</w:t>
            </w:r>
          </w:p>
        </w:tc>
        <w:tc>
          <w:tcPr>
            <w:tcW w:w="636" w:type="pct"/>
          </w:tcPr>
          <w:p w14:paraId="6F5C3556" w14:textId="67F34865" w:rsidR="00B433D2" w:rsidRPr="00434D79" w:rsidRDefault="00B433D2" w:rsidP="00B433D2">
            <w:pPr>
              <w:tabs>
                <w:tab w:val="left" w:pos="405"/>
              </w:tabs>
              <w:jc w:val="center"/>
              <w:rPr>
                <w:sz w:val="20"/>
                <w:szCs w:val="20"/>
              </w:rPr>
            </w:pPr>
            <w:r>
              <w:rPr>
                <w:sz w:val="20"/>
                <w:szCs w:val="20"/>
              </w:rPr>
              <w:t>4</w:t>
            </w:r>
            <w:r w:rsidRPr="00434D79">
              <w:rPr>
                <w:sz w:val="20"/>
                <w:szCs w:val="20"/>
              </w:rPr>
              <w:t>0</w:t>
            </w:r>
          </w:p>
        </w:tc>
        <w:tc>
          <w:tcPr>
            <w:tcW w:w="886" w:type="pct"/>
          </w:tcPr>
          <w:p w14:paraId="3F772678" w14:textId="11D5F96E" w:rsidR="00B433D2" w:rsidRPr="00434D79" w:rsidRDefault="00B433D2" w:rsidP="00B433D2">
            <w:pPr>
              <w:tabs>
                <w:tab w:val="left" w:pos="405"/>
              </w:tabs>
              <w:jc w:val="center"/>
              <w:rPr>
                <w:sz w:val="20"/>
                <w:szCs w:val="20"/>
              </w:rPr>
            </w:pPr>
            <w:r w:rsidRPr="00434D79">
              <w:rPr>
                <w:sz w:val="20"/>
                <w:szCs w:val="20"/>
              </w:rPr>
              <w:t>100</w:t>
            </w:r>
          </w:p>
        </w:tc>
        <w:tc>
          <w:tcPr>
            <w:tcW w:w="916" w:type="pct"/>
          </w:tcPr>
          <w:p w14:paraId="590B97BE" w14:textId="0AEEA9B5" w:rsidR="00B433D2" w:rsidRPr="00434D79" w:rsidRDefault="00B433D2" w:rsidP="00B433D2">
            <w:pPr>
              <w:tabs>
                <w:tab w:val="left" w:pos="405"/>
              </w:tabs>
              <w:jc w:val="center"/>
              <w:rPr>
                <w:sz w:val="20"/>
                <w:szCs w:val="20"/>
              </w:rPr>
            </w:pPr>
            <w:r>
              <w:rPr>
                <w:sz w:val="20"/>
                <w:szCs w:val="20"/>
              </w:rPr>
              <w:t xml:space="preserve">4 </w:t>
            </w:r>
            <w:r w:rsidRPr="00434D79">
              <w:rPr>
                <w:sz w:val="20"/>
                <w:szCs w:val="20"/>
              </w:rPr>
              <w:t>000</w:t>
            </w:r>
          </w:p>
        </w:tc>
      </w:tr>
      <w:tr w:rsidR="00B73F0D" w:rsidRPr="00434D79" w14:paraId="65F09904" w14:textId="77777777" w:rsidTr="00350BDF">
        <w:tc>
          <w:tcPr>
            <w:tcW w:w="2563" w:type="pct"/>
          </w:tcPr>
          <w:p w14:paraId="582C7540" w14:textId="799A6E49" w:rsidR="00B433D2" w:rsidRPr="00541A79" w:rsidRDefault="00B433D2" w:rsidP="00B433D2">
            <w:pPr>
              <w:tabs>
                <w:tab w:val="left" w:pos="405"/>
              </w:tabs>
              <w:jc w:val="left"/>
              <w:rPr>
                <w:sz w:val="20"/>
                <w:szCs w:val="20"/>
              </w:rPr>
            </w:pPr>
            <w:r w:rsidRPr="00541A79">
              <w:rPr>
                <w:sz w:val="20"/>
                <w:szCs w:val="20"/>
              </w:rPr>
              <w:t>(1</w:t>
            </w:r>
            <w:r>
              <w:rPr>
                <w:sz w:val="20"/>
                <w:szCs w:val="20"/>
              </w:rPr>
              <w:t>) C</w:t>
            </w:r>
            <w:r w:rsidRPr="00541A79">
              <w:rPr>
                <w:sz w:val="20"/>
                <w:szCs w:val="20"/>
              </w:rPr>
              <w:t>onsultor nacional especialista en GIS</w:t>
            </w:r>
            <w:r>
              <w:rPr>
                <w:sz w:val="20"/>
                <w:szCs w:val="20"/>
              </w:rPr>
              <w:t xml:space="preserve"> agrícolas para el apoyo a ASIS –</w:t>
            </w:r>
            <w:r w:rsidRPr="002D0F28">
              <w:rPr>
                <w:i/>
                <w:sz w:val="20"/>
                <w:szCs w:val="20"/>
              </w:rPr>
              <w:t>Actividad</w:t>
            </w:r>
            <w:r>
              <w:rPr>
                <w:i/>
                <w:sz w:val="20"/>
                <w:szCs w:val="20"/>
              </w:rPr>
              <w:t>(es)</w:t>
            </w:r>
            <w:r w:rsidRPr="002D0F28">
              <w:rPr>
                <w:i/>
                <w:sz w:val="20"/>
                <w:szCs w:val="20"/>
              </w:rPr>
              <w:t xml:space="preserve"> </w:t>
            </w:r>
            <w:r>
              <w:rPr>
                <w:i/>
                <w:sz w:val="20"/>
                <w:szCs w:val="20"/>
              </w:rPr>
              <w:t>3.2</w:t>
            </w:r>
            <w:r w:rsidRPr="002D0F28">
              <w:rPr>
                <w:i/>
                <w:sz w:val="20"/>
                <w:szCs w:val="20"/>
              </w:rPr>
              <w:t>.</w:t>
            </w:r>
          </w:p>
        </w:tc>
        <w:tc>
          <w:tcPr>
            <w:tcW w:w="636" w:type="pct"/>
          </w:tcPr>
          <w:p w14:paraId="3C9AFC0E" w14:textId="4BFBA4EE" w:rsidR="00B433D2" w:rsidRPr="00434D79" w:rsidRDefault="00B433D2" w:rsidP="00B433D2">
            <w:pPr>
              <w:tabs>
                <w:tab w:val="left" w:pos="405"/>
              </w:tabs>
              <w:jc w:val="center"/>
              <w:rPr>
                <w:sz w:val="20"/>
                <w:szCs w:val="20"/>
              </w:rPr>
            </w:pPr>
            <w:r>
              <w:rPr>
                <w:sz w:val="20"/>
                <w:szCs w:val="20"/>
              </w:rPr>
              <w:t>70</w:t>
            </w:r>
          </w:p>
        </w:tc>
        <w:tc>
          <w:tcPr>
            <w:tcW w:w="886" w:type="pct"/>
          </w:tcPr>
          <w:p w14:paraId="20C47CD4" w14:textId="7E7916CD" w:rsidR="00B433D2" w:rsidRPr="00434D79" w:rsidRDefault="00B433D2" w:rsidP="00B433D2">
            <w:pPr>
              <w:tabs>
                <w:tab w:val="left" w:pos="405"/>
              </w:tabs>
              <w:jc w:val="center"/>
              <w:rPr>
                <w:sz w:val="20"/>
                <w:szCs w:val="20"/>
              </w:rPr>
            </w:pPr>
            <w:r>
              <w:rPr>
                <w:sz w:val="20"/>
                <w:szCs w:val="20"/>
              </w:rPr>
              <w:t>100</w:t>
            </w:r>
          </w:p>
        </w:tc>
        <w:tc>
          <w:tcPr>
            <w:tcW w:w="916" w:type="pct"/>
          </w:tcPr>
          <w:p w14:paraId="2CF59F64" w14:textId="13D9BA53" w:rsidR="00B433D2" w:rsidRPr="00434D79" w:rsidRDefault="00B433D2" w:rsidP="00B433D2">
            <w:pPr>
              <w:tabs>
                <w:tab w:val="left" w:pos="405"/>
              </w:tabs>
              <w:jc w:val="center"/>
              <w:rPr>
                <w:sz w:val="20"/>
                <w:szCs w:val="20"/>
              </w:rPr>
            </w:pPr>
            <w:r>
              <w:rPr>
                <w:sz w:val="20"/>
                <w:szCs w:val="20"/>
              </w:rPr>
              <w:t>7 000</w:t>
            </w:r>
          </w:p>
        </w:tc>
      </w:tr>
      <w:tr w:rsidR="00B73F0D" w:rsidRPr="00434D79" w14:paraId="2EC615FE" w14:textId="77777777" w:rsidTr="00350BDF">
        <w:tc>
          <w:tcPr>
            <w:tcW w:w="2563" w:type="pct"/>
          </w:tcPr>
          <w:p w14:paraId="3F894B15" w14:textId="1865A971" w:rsidR="00B433D2" w:rsidRPr="00434D79" w:rsidRDefault="00B433D2" w:rsidP="00B433D2">
            <w:pPr>
              <w:tabs>
                <w:tab w:val="left" w:pos="405"/>
              </w:tabs>
              <w:jc w:val="left"/>
              <w:rPr>
                <w:sz w:val="20"/>
                <w:szCs w:val="20"/>
              </w:rPr>
            </w:pPr>
            <w:r w:rsidRPr="00434D79">
              <w:rPr>
                <w:sz w:val="20"/>
                <w:szCs w:val="20"/>
              </w:rPr>
              <w:t xml:space="preserve">(1) Consultor/a Especialista en comunicación para implementar estrategia </w:t>
            </w:r>
            <w:r>
              <w:rPr>
                <w:sz w:val="20"/>
                <w:szCs w:val="20"/>
              </w:rPr>
              <w:t xml:space="preserve">comunitaria </w:t>
            </w:r>
            <w:r w:rsidRPr="00434D79">
              <w:rPr>
                <w:sz w:val="20"/>
                <w:szCs w:val="20"/>
              </w:rPr>
              <w:t>de comunicación del riesgo de sequía con enfoque multiriesgo</w:t>
            </w:r>
            <w:r>
              <w:rPr>
                <w:sz w:val="20"/>
                <w:szCs w:val="20"/>
              </w:rPr>
              <w:t xml:space="preserve"> –</w:t>
            </w:r>
            <w:r w:rsidRPr="002D0F28">
              <w:rPr>
                <w:i/>
                <w:sz w:val="20"/>
                <w:szCs w:val="20"/>
              </w:rPr>
              <w:t>Actividad</w:t>
            </w:r>
            <w:r>
              <w:rPr>
                <w:i/>
                <w:sz w:val="20"/>
                <w:szCs w:val="20"/>
              </w:rPr>
              <w:t>(es) 1.3</w:t>
            </w:r>
            <w:r w:rsidRPr="002D0F28">
              <w:rPr>
                <w:i/>
                <w:sz w:val="20"/>
                <w:szCs w:val="20"/>
              </w:rPr>
              <w:t>.</w:t>
            </w:r>
          </w:p>
        </w:tc>
        <w:tc>
          <w:tcPr>
            <w:tcW w:w="636" w:type="pct"/>
          </w:tcPr>
          <w:p w14:paraId="11124524" w14:textId="04C2EF3E" w:rsidR="00B433D2" w:rsidRPr="00434D79" w:rsidRDefault="00B433D2" w:rsidP="00B433D2">
            <w:pPr>
              <w:tabs>
                <w:tab w:val="left" w:pos="405"/>
              </w:tabs>
              <w:jc w:val="center"/>
              <w:rPr>
                <w:sz w:val="20"/>
                <w:szCs w:val="20"/>
              </w:rPr>
            </w:pPr>
            <w:r>
              <w:rPr>
                <w:sz w:val="20"/>
                <w:szCs w:val="20"/>
              </w:rPr>
              <w:t>50</w:t>
            </w:r>
          </w:p>
        </w:tc>
        <w:tc>
          <w:tcPr>
            <w:tcW w:w="886" w:type="pct"/>
          </w:tcPr>
          <w:p w14:paraId="04F327C2" w14:textId="2DDFE2F1" w:rsidR="00B433D2" w:rsidRPr="00434D79" w:rsidRDefault="00B433D2" w:rsidP="00B433D2">
            <w:pPr>
              <w:tabs>
                <w:tab w:val="left" w:pos="405"/>
              </w:tabs>
              <w:jc w:val="center"/>
              <w:rPr>
                <w:sz w:val="20"/>
                <w:szCs w:val="20"/>
              </w:rPr>
            </w:pPr>
            <w:r>
              <w:rPr>
                <w:sz w:val="20"/>
                <w:szCs w:val="20"/>
              </w:rPr>
              <w:t>10</w:t>
            </w:r>
            <w:r w:rsidRPr="00434D79">
              <w:rPr>
                <w:sz w:val="20"/>
                <w:szCs w:val="20"/>
              </w:rPr>
              <w:t>0</w:t>
            </w:r>
          </w:p>
        </w:tc>
        <w:tc>
          <w:tcPr>
            <w:tcW w:w="916" w:type="pct"/>
          </w:tcPr>
          <w:p w14:paraId="7F49015C" w14:textId="2A82F9E9" w:rsidR="00B433D2" w:rsidRPr="00434D79" w:rsidRDefault="00B433D2" w:rsidP="00B433D2">
            <w:pPr>
              <w:tabs>
                <w:tab w:val="left" w:pos="405"/>
              </w:tabs>
              <w:jc w:val="center"/>
              <w:rPr>
                <w:sz w:val="20"/>
                <w:szCs w:val="20"/>
              </w:rPr>
            </w:pPr>
            <w:r>
              <w:rPr>
                <w:sz w:val="20"/>
                <w:szCs w:val="20"/>
              </w:rPr>
              <w:t>5 0</w:t>
            </w:r>
            <w:r w:rsidRPr="00434D79">
              <w:rPr>
                <w:sz w:val="20"/>
                <w:szCs w:val="20"/>
              </w:rPr>
              <w:t>00</w:t>
            </w:r>
          </w:p>
        </w:tc>
      </w:tr>
      <w:tr w:rsidR="00B73F0D" w:rsidRPr="00434D79" w14:paraId="5005F096" w14:textId="77777777" w:rsidTr="00350BDF">
        <w:tc>
          <w:tcPr>
            <w:tcW w:w="2563" w:type="pct"/>
          </w:tcPr>
          <w:p w14:paraId="00467696" w14:textId="71BE2379" w:rsidR="00B433D2" w:rsidRPr="00434D79" w:rsidRDefault="00B433D2" w:rsidP="00B433D2">
            <w:pPr>
              <w:tabs>
                <w:tab w:val="left" w:pos="405"/>
              </w:tabs>
              <w:jc w:val="left"/>
              <w:rPr>
                <w:sz w:val="20"/>
                <w:szCs w:val="20"/>
              </w:rPr>
            </w:pPr>
            <w:r w:rsidRPr="00434D79">
              <w:rPr>
                <w:sz w:val="20"/>
                <w:szCs w:val="20"/>
              </w:rPr>
              <w:t xml:space="preserve">Servicios de apoyo técnico (SAT) </w:t>
            </w:r>
            <w:r>
              <w:rPr>
                <w:sz w:val="20"/>
                <w:szCs w:val="20"/>
              </w:rPr>
              <w:t xml:space="preserve">estándar por parte del LTO de </w:t>
            </w:r>
            <w:r w:rsidRPr="00434D79">
              <w:rPr>
                <w:sz w:val="20"/>
                <w:szCs w:val="20"/>
              </w:rPr>
              <w:t xml:space="preserve">la Oficina Regional de FAO </w:t>
            </w:r>
            <w:r w:rsidRPr="008F7F2C">
              <w:rPr>
                <w:sz w:val="20"/>
                <w:szCs w:val="20"/>
              </w:rPr>
              <w:t>(RLC)</w:t>
            </w:r>
          </w:p>
        </w:tc>
        <w:tc>
          <w:tcPr>
            <w:tcW w:w="636" w:type="pct"/>
          </w:tcPr>
          <w:p w14:paraId="2A400CA5" w14:textId="08AF6D59" w:rsidR="00B433D2" w:rsidRPr="00434D79" w:rsidRDefault="00B433D2" w:rsidP="00B433D2">
            <w:pPr>
              <w:tabs>
                <w:tab w:val="left" w:pos="405"/>
              </w:tabs>
              <w:jc w:val="center"/>
              <w:rPr>
                <w:sz w:val="20"/>
                <w:szCs w:val="20"/>
              </w:rPr>
            </w:pPr>
            <w:r w:rsidRPr="00434D79">
              <w:rPr>
                <w:sz w:val="20"/>
                <w:szCs w:val="20"/>
              </w:rPr>
              <w:t>8</w:t>
            </w:r>
          </w:p>
        </w:tc>
        <w:tc>
          <w:tcPr>
            <w:tcW w:w="886" w:type="pct"/>
          </w:tcPr>
          <w:p w14:paraId="7631D99A" w14:textId="785DBA2E" w:rsidR="00B433D2" w:rsidRPr="00434D79" w:rsidRDefault="00B433D2" w:rsidP="00B433D2">
            <w:pPr>
              <w:tabs>
                <w:tab w:val="left" w:pos="405"/>
              </w:tabs>
              <w:jc w:val="center"/>
              <w:rPr>
                <w:sz w:val="20"/>
                <w:szCs w:val="20"/>
              </w:rPr>
            </w:pPr>
            <w:r>
              <w:rPr>
                <w:sz w:val="20"/>
                <w:szCs w:val="20"/>
              </w:rPr>
              <w:t>586</w:t>
            </w:r>
          </w:p>
        </w:tc>
        <w:tc>
          <w:tcPr>
            <w:tcW w:w="916" w:type="pct"/>
          </w:tcPr>
          <w:p w14:paraId="7175D1FE" w14:textId="5D92931E" w:rsidR="00B433D2" w:rsidRPr="00434D79" w:rsidRDefault="00B433D2" w:rsidP="00B433D2">
            <w:pPr>
              <w:tabs>
                <w:tab w:val="left" w:pos="405"/>
              </w:tabs>
              <w:jc w:val="center"/>
              <w:rPr>
                <w:sz w:val="20"/>
                <w:szCs w:val="20"/>
              </w:rPr>
            </w:pPr>
            <w:r>
              <w:rPr>
                <w:sz w:val="20"/>
                <w:szCs w:val="20"/>
              </w:rPr>
              <w:t xml:space="preserve"> 4 688</w:t>
            </w:r>
          </w:p>
        </w:tc>
      </w:tr>
      <w:tr w:rsidR="00B73F0D" w:rsidRPr="00434D79" w14:paraId="5E1990C9" w14:textId="77777777" w:rsidTr="00350BDF">
        <w:tc>
          <w:tcPr>
            <w:tcW w:w="2563" w:type="pct"/>
          </w:tcPr>
          <w:p w14:paraId="4C58FF25" w14:textId="1EC95CE4" w:rsidR="00B433D2" w:rsidRPr="00434D79" w:rsidRDefault="00B433D2" w:rsidP="00C61282">
            <w:pPr>
              <w:tabs>
                <w:tab w:val="left" w:pos="405"/>
              </w:tabs>
              <w:jc w:val="left"/>
              <w:rPr>
                <w:sz w:val="20"/>
                <w:szCs w:val="20"/>
              </w:rPr>
            </w:pPr>
            <w:r w:rsidRPr="00434D79">
              <w:rPr>
                <w:sz w:val="20"/>
                <w:szCs w:val="20"/>
              </w:rPr>
              <w:t xml:space="preserve">Servicios de apoyo técnico (SAT) </w:t>
            </w:r>
            <w:r>
              <w:rPr>
                <w:sz w:val="20"/>
                <w:szCs w:val="20"/>
              </w:rPr>
              <w:t xml:space="preserve">estándar </w:t>
            </w:r>
            <w:r w:rsidRPr="00434D79">
              <w:rPr>
                <w:sz w:val="20"/>
                <w:szCs w:val="20"/>
              </w:rPr>
              <w:t>de la</w:t>
            </w:r>
            <w:r w:rsidR="00C61282">
              <w:rPr>
                <w:sz w:val="20"/>
                <w:szCs w:val="20"/>
              </w:rPr>
              <w:t xml:space="preserve"> </w:t>
            </w:r>
            <w:r w:rsidR="00C61282" w:rsidRPr="00CC2257">
              <w:rPr>
                <w:sz w:val="20"/>
                <w:szCs w:val="20"/>
              </w:rPr>
              <w:t xml:space="preserve">LTU </w:t>
            </w:r>
            <w:r w:rsidR="003D4F18" w:rsidRPr="00CC2257">
              <w:rPr>
                <w:sz w:val="20"/>
                <w:szCs w:val="20"/>
              </w:rPr>
              <w:t>(</w:t>
            </w:r>
            <w:r w:rsidR="00CC2257" w:rsidRPr="00CC2257">
              <w:rPr>
                <w:sz w:val="20"/>
                <w:szCs w:val="20"/>
              </w:rPr>
              <w:t>NSP</w:t>
            </w:r>
            <w:r w:rsidR="003D4F18" w:rsidRPr="00CC2257">
              <w:rPr>
                <w:sz w:val="20"/>
                <w:szCs w:val="20"/>
              </w:rPr>
              <w:t>)</w:t>
            </w:r>
            <w:r w:rsidR="003D4F18">
              <w:rPr>
                <w:sz w:val="20"/>
                <w:szCs w:val="20"/>
              </w:rPr>
              <w:t xml:space="preserve"> </w:t>
            </w:r>
            <w:r>
              <w:rPr>
                <w:sz w:val="20"/>
                <w:szCs w:val="20"/>
              </w:rPr>
              <w:t>de la</w:t>
            </w:r>
            <w:r w:rsidRPr="00434D79">
              <w:rPr>
                <w:sz w:val="20"/>
                <w:szCs w:val="20"/>
              </w:rPr>
              <w:t xml:space="preserve"> Sede de FAO </w:t>
            </w:r>
          </w:p>
        </w:tc>
        <w:tc>
          <w:tcPr>
            <w:tcW w:w="636" w:type="pct"/>
          </w:tcPr>
          <w:p w14:paraId="0D41128D" w14:textId="6CC643B0" w:rsidR="00B433D2" w:rsidRPr="00434D79" w:rsidRDefault="00B433D2" w:rsidP="00B433D2">
            <w:pPr>
              <w:tabs>
                <w:tab w:val="left" w:pos="405"/>
              </w:tabs>
              <w:jc w:val="center"/>
              <w:rPr>
                <w:sz w:val="20"/>
                <w:szCs w:val="20"/>
              </w:rPr>
            </w:pPr>
            <w:r w:rsidRPr="007C7B3E">
              <w:rPr>
                <w:sz w:val="20"/>
                <w:szCs w:val="20"/>
              </w:rPr>
              <w:t>3</w:t>
            </w:r>
          </w:p>
        </w:tc>
        <w:tc>
          <w:tcPr>
            <w:tcW w:w="886" w:type="pct"/>
          </w:tcPr>
          <w:p w14:paraId="1471521D" w14:textId="132C6423" w:rsidR="00B433D2" w:rsidRPr="00434D79" w:rsidRDefault="00B433D2" w:rsidP="00B433D2">
            <w:pPr>
              <w:tabs>
                <w:tab w:val="left" w:pos="405"/>
              </w:tabs>
              <w:jc w:val="center"/>
              <w:rPr>
                <w:sz w:val="20"/>
                <w:szCs w:val="20"/>
              </w:rPr>
            </w:pPr>
            <w:r w:rsidRPr="007C7B3E">
              <w:rPr>
                <w:sz w:val="20"/>
                <w:szCs w:val="20"/>
              </w:rPr>
              <w:t>586</w:t>
            </w:r>
          </w:p>
        </w:tc>
        <w:tc>
          <w:tcPr>
            <w:tcW w:w="916" w:type="pct"/>
          </w:tcPr>
          <w:p w14:paraId="5A67E06D" w14:textId="0D10967F" w:rsidR="00B433D2" w:rsidRPr="00434D79" w:rsidRDefault="00B433D2" w:rsidP="00B433D2">
            <w:pPr>
              <w:tabs>
                <w:tab w:val="left" w:pos="405"/>
              </w:tabs>
              <w:jc w:val="center"/>
              <w:rPr>
                <w:sz w:val="20"/>
                <w:szCs w:val="20"/>
              </w:rPr>
            </w:pPr>
            <w:r w:rsidRPr="007C7B3E">
              <w:rPr>
                <w:sz w:val="20"/>
                <w:szCs w:val="20"/>
              </w:rPr>
              <w:t>1 758</w:t>
            </w:r>
          </w:p>
        </w:tc>
      </w:tr>
      <w:tr w:rsidR="00B73F0D" w:rsidRPr="00434D79" w14:paraId="50728CCA" w14:textId="77777777" w:rsidTr="00350BDF">
        <w:tc>
          <w:tcPr>
            <w:tcW w:w="2563" w:type="pct"/>
          </w:tcPr>
          <w:p w14:paraId="0BC0D990" w14:textId="53139566" w:rsidR="00B433D2" w:rsidRPr="00434D79" w:rsidRDefault="00B433D2" w:rsidP="00B433D2">
            <w:pPr>
              <w:tabs>
                <w:tab w:val="left" w:pos="405"/>
              </w:tabs>
              <w:jc w:val="left"/>
              <w:rPr>
                <w:sz w:val="20"/>
                <w:szCs w:val="20"/>
              </w:rPr>
            </w:pPr>
            <w:r>
              <w:rPr>
                <w:sz w:val="20"/>
                <w:szCs w:val="20"/>
              </w:rPr>
              <w:t>Servicios de apoyo técnico especifico de la Oficina Regional de FAO (LTO). Misiones</w:t>
            </w:r>
          </w:p>
        </w:tc>
        <w:tc>
          <w:tcPr>
            <w:tcW w:w="636" w:type="pct"/>
          </w:tcPr>
          <w:p w14:paraId="006729AE" w14:textId="7E5D5425" w:rsidR="00B433D2" w:rsidRPr="00434D79" w:rsidRDefault="00B433D2" w:rsidP="00B433D2">
            <w:pPr>
              <w:tabs>
                <w:tab w:val="left" w:pos="405"/>
              </w:tabs>
              <w:jc w:val="center"/>
              <w:rPr>
                <w:sz w:val="20"/>
                <w:szCs w:val="20"/>
              </w:rPr>
            </w:pPr>
            <w:r>
              <w:rPr>
                <w:sz w:val="20"/>
                <w:szCs w:val="20"/>
              </w:rPr>
              <w:t>10</w:t>
            </w:r>
          </w:p>
        </w:tc>
        <w:tc>
          <w:tcPr>
            <w:tcW w:w="886" w:type="pct"/>
          </w:tcPr>
          <w:p w14:paraId="10B6ACD0" w14:textId="797359D8" w:rsidR="00B433D2" w:rsidRPr="00434D79" w:rsidRDefault="00B433D2" w:rsidP="00B433D2">
            <w:pPr>
              <w:tabs>
                <w:tab w:val="left" w:pos="405"/>
              </w:tabs>
              <w:jc w:val="center"/>
              <w:rPr>
                <w:sz w:val="20"/>
                <w:szCs w:val="20"/>
              </w:rPr>
            </w:pPr>
            <w:r>
              <w:rPr>
                <w:sz w:val="20"/>
                <w:szCs w:val="20"/>
              </w:rPr>
              <w:t>586</w:t>
            </w:r>
          </w:p>
        </w:tc>
        <w:tc>
          <w:tcPr>
            <w:tcW w:w="916" w:type="pct"/>
          </w:tcPr>
          <w:p w14:paraId="4B106EAC" w14:textId="204C1123" w:rsidR="00B433D2" w:rsidRPr="00434D79" w:rsidRDefault="00B433D2" w:rsidP="00B433D2">
            <w:pPr>
              <w:tabs>
                <w:tab w:val="left" w:pos="405"/>
              </w:tabs>
              <w:jc w:val="center"/>
              <w:rPr>
                <w:sz w:val="20"/>
                <w:szCs w:val="20"/>
              </w:rPr>
            </w:pPr>
            <w:r>
              <w:rPr>
                <w:sz w:val="20"/>
                <w:szCs w:val="20"/>
              </w:rPr>
              <w:t xml:space="preserve"> 5 860</w:t>
            </w:r>
          </w:p>
        </w:tc>
      </w:tr>
      <w:tr w:rsidR="00B73F0D" w:rsidRPr="00434D79" w14:paraId="7DE7FA5A" w14:textId="77777777" w:rsidTr="00350BDF">
        <w:tc>
          <w:tcPr>
            <w:tcW w:w="2563" w:type="pct"/>
          </w:tcPr>
          <w:p w14:paraId="0EEB9950" w14:textId="3E7F2135" w:rsidR="00B433D2" w:rsidRPr="00434D79" w:rsidRDefault="00B433D2" w:rsidP="00C61282">
            <w:pPr>
              <w:tabs>
                <w:tab w:val="left" w:pos="405"/>
              </w:tabs>
              <w:jc w:val="left"/>
              <w:rPr>
                <w:sz w:val="20"/>
                <w:szCs w:val="20"/>
              </w:rPr>
            </w:pPr>
            <w:r w:rsidRPr="00434D79">
              <w:rPr>
                <w:sz w:val="20"/>
                <w:szCs w:val="20"/>
              </w:rPr>
              <w:t xml:space="preserve">Servicios de apoyo técnico (SAT) </w:t>
            </w:r>
            <w:r>
              <w:rPr>
                <w:sz w:val="20"/>
                <w:szCs w:val="20"/>
              </w:rPr>
              <w:t xml:space="preserve">especifico </w:t>
            </w:r>
            <w:r w:rsidR="00C61282" w:rsidRPr="00434D79">
              <w:rPr>
                <w:sz w:val="20"/>
                <w:szCs w:val="20"/>
              </w:rPr>
              <w:t>de la</w:t>
            </w:r>
            <w:r w:rsidR="00C61282">
              <w:rPr>
                <w:sz w:val="20"/>
                <w:szCs w:val="20"/>
              </w:rPr>
              <w:t xml:space="preserve"> LTU </w:t>
            </w:r>
            <w:r w:rsidR="00CC2257" w:rsidRPr="00CC2257">
              <w:rPr>
                <w:sz w:val="20"/>
                <w:szCs w:val="20"/>
              </w:rPr>
              <w:t>(NSP)</w:t>
            </w:r>
            <w:r w:rsidR="00CC2257">
              <w:rPr>
                <w:sz w:val="20"/>
                <w:szCs w:val="20"/>
              </w:rPr>
              <w:t xml:space="preserve"> </w:t>
            </w:r>
            <w:r w:rsidR="00C61282">
              <w:rPr>
                <w:sz w:val="20"/>
                <w:szCs w:val="20"/>
              </w:rPr>
              <w:t>de la</w:t>
            </w:r>
            <w:r w:rsidR="00C61282" w:rsidRPr="00434D79">
              <w:rPr>
                <w:sz w:val="20"/>
                <w:szCs w:val="20"/>
              </w:rPr>
              <w:t xml:space="preserve"> Sede de FAO</w:t>
            </w:r>
            <w:r>
              <w:rPr>
                <w:sz w:val="20"/>
                <w:szCs w:val="20"/>
              </w:rPr>
              <w:t xml:space="preserve"> </w:t>
            </w:r>
            <w:r>
              <w:rPr>
                <w:color w:val="548DD4" w:themeColor="text2" w:themeTint="99"/>
                <w:sz w:val="20"/>
                <w:szCs w:val="20"/>
              </w:rPr>
              <w:t>–</w:t>
            </w:r>
            <w:r>
              <w:t xml:space="preserve"> </w:t>
            </w:r>
            <w:r w:rsidRPr="005B454F">
              <w:rPr>
                <w:sz w:val="20"/>
                <w:szCs w:val="20"/>
              </w:rPr>
              <w:t>Misiones</w:t>
            </w:r>
            <w:r>
              <w:rPr>
                <w:sz w:val="20"/>
                <w:szCs w:val="20"/>
              </w:rPr>
              <w:t>.</w:t>
            </w:r>
          </w:p>
        </w:tc>
        <w:tc>
          <w:tcPr>
            <w:tcW w:w="636" w:type="pct"/>
          </w:tcPr>
          <w:p w14:paraId="7F655E56" w14:textId="11EB89B5" w:rsidR="00B433D2" w:rsidRPr="00434D79" w:rsidRDefault="00B433D2" w:rsidP="00B433D2">
            <w:pPr>
              <w:tabs>
                <w:tab w:val="left" w:pos="405"/>
              </w:tabs>
              <w:jc w:val="center"/>
              <w:rPr>
                <w:sz w:val="20"/>
                <w:szCs w:val="20"/>
              </w:rPr>
            </w:pPr>
            <w:r w:rsidRPr="00434D79">
              <w:rPr>
                <w:sz w:val="20"/>
                <w:szCs w:val="20"/>
              </w:rPr>
              <w:t>8</w:t>
            </w:r>
          </w:p>
        </w:tc>
        <w:tc>
          <w:tcPr>
            <w:tcW w:w="886" w:type="pct"/>
          </w:tcPr>
          <w:p w14:paraId="6EE105FF" w14:textId="0DFE8C1A" w:rsidR="00B433D2" w:rsidRPr="00434D79" w:rsidRDefault="00B433D2" w:rsidP="00B433D2">
            <w:pPr>
              <w:tabs>
                <w:tab w:val="left" w:pos="405"/>
              </w:tabs>
              <w:jc w:val="center"/>
              <w:rPr>
                <w:sz w:val="20"/>
                <w:szCs w:val="20"/>
              </w:rPr>
            </w:pPr>
            <w:r>
              <w:rPr>
                <w:sz w:val="20"/>
                <w:szCs w:val="20"/>
              </w:rPr>
              <w:t>586</w:t>
            </w:r>
          </w:p>
        </w:tc>
        <w:tc>
          <w:tcPr>
            <w:tcW w:w="916" w:type="pct"/>
          </w:tcPr>
          <w:p w14:paraId="49AFF21C" w14:textId="45AEAB84" w:rsidR="00B433D2" w:rsidRPr="00434D79" w:rsidRDefault="00B433D2" w:rsidP="00B433D2">
            <w:pPr>
              <w:tabs>
                <w:tab w:val="left" w:pos="405"/>
              </w:tabs>
              <w:jc w:val="center"/>
              <w:rPr>
                <w:sz w:val="20"/>
                <w:szCs w:val="20"/>
              </w:rPr>
            </w:pPr>
            <w:r>
              <w:rPr>
                <w:sz w:val="20"/>
                <w:szCs w:val="20"/>
              </w:rPr>
              <w:t xml:space="preserve"> 4 688</w:t>
            </w:r>
          </w:p>
        </w:tc>
      </w:tr>
      <w:tr w:rsidR="00B73F0D" w:rsidRPr="00434D79" w14:paraId="25FA125C" w14:textId="77777777" w:rsidTr="00350BDF">
        <w:tc>
          <w:tcPr>
            <w:tcW w:w="2563" w:type="pct"/>
          </w:tcPr>
          <w:p w14:paraId="477C5B43" w14:textId="4821F8F3" w:rsidR="0022031D" w:rsidRPr="00434D79" w:rsidRDefault="0022031D" w:rsidP="0022031D">
            <w:pPr>
              <w:tabs>
                <w:tab w:val="left" w:pos="405"/>
              </w:tabs>
              <w:jc w:val="left"/>
              <w:rPr>
                <w:sz w:val="20"/>
                <w:szCs w:val="20"/>
              </w:rPr>
            </w:pPr>
            <w:r w:rsidRPr="00434D79">
              <w:rPr>
                <w:sz w:val="20"/>
                <w:szCs w:val="20"/>
              </w:rPr>
              <w:t xml:space="preserve">Mano de obra local </w:t>
            </w:r>
            <w:r w:rsidR="00EB4C2F">
              <w:rPr>
                <w:sz w:val="20"/>
                <w:szCs w:val="20"/>
              </w:rPr>
              <w:t>–</w:t>
            </w:r>
            <w:r w:rsidR="00EB4C2F" w:rsidRPr="002D0F28">
              <w:rPr>
                <w:i/>
                <w:sz w:val="20"/>
                <w:szCs w:val="20"/>
              </w:rPr>
              <w:t>Actividad</w:t>
            </w:r>
            <w:r w:rsidR="00EB4C2F">
              <w:rPr>
                <w:i/>
                <w:sz w:val="20"/>
                <w:szCs w:val="20"/>
              </w:rPr>
              <w:t>(es)</w:t>
            </w:r>
            <w:r w:rsidR="001152E1">
              <w:rPr>
                <w:i/>
                <w:sz w:val="20"/>
                <w:szCs w:val="20"/>
              </w:rPr>
              <w:t xml:space="preserve"> 1.1</w:t>
            </w:r>
            <w:r w:rsidR="00EB4C2F" w:rsidRPr="002D0F28">
              <w:rPr>
                <w:i/>
                <w:sz w:val="20"/>
                <w:szCs w:val="20"/>
              </w:rPr>
              <w:t>.</w:t>
            </w:r>
          </w:p>
        </w:tc>
        <w:tc>
          <w:tcPr>
            <w:tcW w:w="636" w:type="pct"/>
            <w:shd w:val="clear" w:color="auto" w:fill="F2F2F2" w:themeFill="background1" w:themeFillShade="F2"/>
          </w:tcPr>
          <w:p w14:paraId="08C5E9E4" w14:textId="77777777" w:rsidR="0022031D" w:rsidRPr="00434D79" w:rsidRDefault="0022031D" w:rsidP="0022031D">
            <w:pPr>
              <w:tabs>
                <w:tab w:val="left" w:pos="405"/>
              </w:tabs>
              <w:jc w:val="center"/>
              <w:rPr>
                <w:sz w:val="20"/>
                <w:szCs w:val="20"/>
              </w:rPr>
            </w:pPr>
          </w:p>
        </w:tc>
        <w:tc>
          <w:tcPr>
            <w:tcW w:w="886" w:type="pct"/>
            <w:shd w:val="clear" w:color="auto" w:fill="F2F2F2" w:themeFill="background1" w:themeFillShade="F2"/>
          </w:tcPr>
          <w:p w14:paraId="2BAA8D6C" w14:textId="77777777" w:rsidR="0022031D" w:rsidRPr="00434D79" w:rsidRDefault="0022031D" w:rsidP="0022031D">
            <w:pPr>
              <w:tabs>
                <w:tab w:val="left" w:pos="405"/>
              </w:tabs>
              <w:jc w:val="center"/>
              <w:rPr>
                <w:sz w:val="20"/>
                <w:szCs w:val="20"/>
              </w:rPr>
            </w:pPr>
          </w:p>
        </w:tc>
        <w:tc>
          <w:tcPr>
            <w:tcW w:w="916" w:type="pct"/>
          </w:tcPr>
          <w:p w14:paraId="4900278C" w14:textId="622DA9C5" w:rsidR="0022031D" w:rsidRPr="00434D79" w:rsidRDefault="0022031D" w:rsidP="00E47391">
            <w:pPr>
              <w:tabs>
                <w:tab w:val="left" w:pos="405"/>
              </w:tabs>
              <w:jc w:val="center"/>
              <w:rPr>
                <w:sz w:val="20"/>
                <w:szCs w:val="20"/>
              </w:rPr>
            </w:pPr>
            <w:r w:rsidRPr="00434D79">
              <w:rPr>
                <w:sz w:val="20"/>
                <w:szCs w:val="20"/>
              </w:rPr>
              <w:t>6</w:t>
            </w:r>
            <w:r w:rsidR="00E47391">
              <w:rPr>
                <w:sz w:val="20"/>
                <w:szCs w:val="20"/>
              </w:rPr>
              <w:t xml:space="preserve"> </w:t>
            </w:r>
            <w:r w:rsidRPr="00434D79">
              <w:rPr>
                <w:sz w:val="20"/>
                <w:szCs w:val="20"/>
              </w:rPr>
              <w:t>000</w:t>
            </w:r>
          </w:p>
        </w:tc>
      </w:tr>
      <w:tr w:rsidR="00B73F0D" w:rsidRPr="00EB4C2F" w14:paraId="38E970A0" w14:textId="77777777" w:rsidTr="00350BDF">
        <w:tc>
          <w:tcPr>
            <w:tcW w:w="2563" w:type="pct"/>
            <w:shd w:val="clear" w:color="auto" w:fill="F2F2F2" w:themeFill="background1" w:themeFillShade="F2"/>
          </w:tcPr>
          <w:p w14:paraId="0814B2E4" w14:textId="7E23B75E" w:rsidR="0022031D" w:rsidRPr="00EB4C2F" w:rsidRDefault="00EB4C2F" w:rsidP="0022031D">
            <w:pPr>
              <w:tabs>
                <w:tab w:val="left" w:pos="405"/>
              </w:tabs>
              <w:jc w:val="left"/>
              <w:rPr>
                <w:b/>
                <w:i/>
                <w:sz w:val="20"/>
                <w:szCs w:val="20"/>
              </w:rPr>
            </w:pPr>
            <w:r w:rsidRPr="00EB4C2F">
              <w:rPr>
                <w:b/>
                <w:i/>
                <w:sz w:val="20"/>
                <w:szCs w:val="20"/>
              </w:rPr>
              <w:t>Total parcial</w:t>
            </w:r>
          </w:p>
        </w:tc>
        <w:tc>
          <w:tcPr>
            <w:tcW w:w="636" w:type="pct"/>
            <w:shd w:val="clear" w:color="auto" w:fill="F2F2F2" w:themeFill="background1" w:themeFillShade="F2"/>
          </w:tcPr>
          <w:p w14:paraId="1D1F7AD2" w14:textId="77777777" w:rsidR="0022031D" w:rsidRPr="00EB4C2F" w:rsidRDefault="0022031D" w:rsidP="00EB4C2F">
            <w:pPr>
              <w:tabs>
                <w:tab w:val="left" w:pos="405"/>
              </w:tabs>
              <w:jc w:val="left"/>
              <w:rPr>
                <w:b/>
                <w:i/>
                <w:sz w:val="20"/>
                <w:szCs w:val="20"/>
              </w:rPr>
            </w:pPr>
          </w:p>
        </w:tc>
        <w:tc>
          <w:tcPr>
            <w:tcW w:w="886" w:type="pct"/>
            <w:shd w:val="clear" w:color="auto" w:fill="F2F2F2" w:themeFill="background1" w:themeFillShade="F2"/>
          </w:tcPr>
          <w:p w14:paraId="5BB78149" w14:textId="77777777" w:rsidR="0022031D" w:rsidRPr="00EB4C2F" w:rsidRDefault="0022031D" w:rsidP="00EB4C2F">
            <w:pPr>
              <w:tabs>
                <w:tab w:val="left" w:pos="405"/>
              </w:tabs>
              <w:jc w:val="left"/>
              <w:rPr>
                <w:b/>
                <w:i/>
                <w:sz w:val="20"/>
                <w:szCs w:val="20"/>
              </w:rPr>
            </w:pPr>
          </w:p>
        </w:tc>
        <w:tc>
          <w:tcPr>
            <w:tcW w:w="916" w:type="pct"/>
            <w:shd w:val="clear" w:color="auto" w:fill="F2F2F2" w:themeFill="background1" w:themeFillShade="F2"/>
          </w:tcPr>
          <w:p w14:paraId="29E7B3CC" w14:textId="4EBDEA44" w:rsidR="0022031D" w:rsidRPr="00EB4C2F" w:rsidRDefault="00B433D2" w:rsidP="004B6730">
            <w:pPr>
              <w:tabs>
                <w:tab w:val="left" w:pos="405"/>
              </w:tabs>
              <w:jc w:val="center"/>
              <w:rPr>
                <w:b/>
                <w:i/>
                <w:sz w:val="20"/>
                <w:szCs w:val="20"/>
              </w:rPr>
            </w:pPr>
            <w:r w:rsidRPr="00B433D2">
              <w:rPr>
                <w:b/>
                <w:i/>
                <w:sz w:val="20"/>
                <w:szCs w:val="20"/>
              </w:rPr>
              <w:t>75 0</w:t>
            </w:r>
            <w:r w:rsidR="004B6730">
              <w:rPr>
                <w:b/>
                <w:i/>
                <w:sz w:val="20"/>
                <w:szCs w:val="20"/>
              </w:rPr>
              <w:t>14</w:t>
            </w:r>
          </w:p>
        </w:tc>
      </w:tr>
    </w:tbl>
    <w:p w14:paraId="40EF7631" w14:textId="57836C63" w:rsidR="00434D79" w:rsidRPr="00434D79" w:rsidRDefault="00434D79" w:rsidP="00434D79">
      <w:pPr>
        <w:tabs>
          <w:tab w:val="left" w:pos="405"/>
        </w:tabs>
        <w:rPr>
          <w:b/>
          <w:sz w:val="20"/>
          <w:szCs w:val="20"/>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832"/>
        <w:gridCol w:w="873"/>
        <w:gridCol w:w="992"/>
        <w:gridCol w:w="2072"/>
        <w:gridCol w:w="9"/>
      </w:tblGrid>
      <w:tr w:rsidR="00B73F0D" w:rsidRPr="00434D79" w14:paraId="049A1FA9" w14:textId="77777777" w:rsidTr="00B73F0D">
        <w:trPr>
          <w:gridAfter w:val="1"/>
          <w:wAfter w:w="5" w:type="pct"/>
        </w:trPr>
        <w:tc>
          <w:tcPr>
            <w:tcW w:w="2433" w:type="pct"/>
            <w:shd w:val="clear" w:color="auto" w:fill="F2F2F2" w:themeFill="background1" w:themeFillShade="F2"/>
          </w:tcPr>
          <w:p w14:paraId="3D961496" w14:textId="77777777" w:rsidR="00434D79" w:rsidRPr="00434D79" w:rsidRDefault="00434D79" w:rsidP="00EB4C2F">
            <w:pPr>
              <w:tabs>
                <w:tab w:val="left" w:pos="405"/>
              </w:tabs>
              <w:jc w:val="left"/>
              <w:rPr>
                <w:b/>
                <w:sz w:val="22"/>
                <w:szCs w:val="22"/>
              </w:rPr>
            </w:pPr>
            <w:r w:rsidRPr="00434D79">
              <w:rPr>
                <w:b/>
                <w:sz w:val="22"/>
                <w:szCs w:val="22"/>
              </w:rPr>
              <w:t>Viajes</w:t>
            </w:r>
          </w:p>
        </w:tc>
        <w:tc>
          <w:tcPr>
            <w:tcW w:w="447" w:type="pct"/>
            <w:shd w:val="clear" w:color="auto" w:fill="F2F2F2" w:themeFill="background1" w:themeFillShade="F2"/>
          </w:tcPr>
          <w:p w14:paraId="41A08FB7" w14:textId="77777777" w:rsidR="00434D79" w:rsidRPr="00434D79" w:rsidRDefault="00434D79" w:rsidP="00434D79">
            <w:pPr>
              <w:tabs>
                <w:tab w:val="left" w:pos="405"/>
              </w:tabs>
              <w:jc w:val="center"/>
              <w:rPr>
                <w:b/>
                <w:sz w:val="22"/>
                <w:szCs w:val="22"/>
              </w:rPr>
            </w:pPr>
            <w:r w:rsidRPr="00434D79">
              <w:rPr>
                <w:b/>
                <w:sz w:val="22"/>
                <w:szCs w:val="22"/>
              </w:rPr>
              <w:t>N.º de días</w:t>
            </w:r>
          </w:p>
        </w:tc>
        <w:tc>
          <w:tcPr>
            <w:tcW w:w="469" w:type="pct"/>
            <w:shd w:val="clear" w:color="auto" w:fill="F2F2F2" w:themeFill="background1" w:themeFillShade="F2"/>
          </w:tcPr>
          <w:p w14:paraId="47B6356C" w14:textId="77777777" w:rsidR="00434D79" w:rsidRPr="00434D79" w:rsidRDefault="00434D79" w:rsidP="00434D79">
            <w:pPr>
              <w:tabs>
                <w:tab w:val="left" w:pos="405"/>
              </w:tabs>
              <w:jc w:val="center"/>
              <w:rPr>
                <w:b/>
                <w:sz w:val="22"/>
                <w:szCs w:val="22"/>
              </w:rPr>
            </w:pPr>
            <w:r w:rsidRPr="00434D79">
              <w:rPr>
                <w:b/>
                <w:sz w:val="22"/>
                <w:szCs w:val="22"/>
              </w:rPr>
              <w:t>Dietas /día</w:t>
            </w:r>
          </w:p>
        </w:tc>
        <w:tc>
          <w:tcPr>
            <w:tcW w:w="533" w:type="pct"/>
            <w:shd w:val="clear" w:color="auto" w:fill="F2F2F2" w:themeFill="background1" w:themeFillShade="F2"/>
          </w:tcPr>
          <w:p w14:paraId="342C5730" w14:textId="77777777" w:rsidR="00434D79" w:rsidRPr="00434D79" w:rsidRDefault="00434D79" w:rsidP="00434D79">
            <w:pPr>
              <w:tabs>
                <w:tab w:val="left" w:pos="405"/>
              </w:tabs>
              <w:jc w:val="center"/>
              <w:rPr>
                <w:b/>
                <w:sz w:val="22"/>
                <w:szCs w:val="22"/>
              </w:rPr>
            </w:pPr>
            <w:r w:rsidRPr="00434D79">
              <w:rPr>
                <w:b/>
                <w:sz w:val="22"/>
                <w:szCs w:val="22"/>
              </w:rPr>
              <w:t>Gastos de viaje</w:t>
            </w:r>
          </w:p>
        </w:tc>
        <w:tc>
          <w:tcPr>
            <w:tcW w:w="1113" w:type="pct"/>
            <w:shd w:val="clear" w:color="auto" w:fill="F2F2F2" w:themeFill="background1" w:themeFillShade="F2"/>
          </w:tcPr>
          <w:p w14:paraId="241995F2" w14:textId="77777777" w:rsidR="00434D79" w:rsidRPr="00434D79" w:rsidRDefault="00434D79" w:rsidP="00434D79">
            <w:pPr>
              <w:tabs>
                <w:tab w:val="left" w:pos="405"/>
              </w:tabs>
              <w:jc w:val="center"/>
              <w:rPr>
                <w:b/>
                <w:sz w:val="22"/>
                <w:szCs w:val="22"/>
              </w:rPr>
            </w:pPr>
            <w:r w:rsidRPr="00434D79">
              <w:rPr>
                <w:b/>
                <w:sz w:val="22"/>
                <w:szCs w:val="22"/>
              </w:rPr>
              <w:t>Presupuesto (USD)</w:t>
            </w:r>
          </w:p>
        </w:tc>
      </w:tr>
      <w:tr w:rsidR="00B73F0D" w:rsidRPr="00434D79" w14:paraId="518178FE" w14:textId="77777777" w:rsidTr="00B73F0D">
        <w:trPr>
          <w:gridAfter w:val="1"/>
          <w:wAfter w:w="5" w:type="pct"/>
        </w:trPr>
        <w:tc>
          <w:tcPr>
            <w:tcW w:w="2433" w:type="pct"/>
          </w:tcPr>
          <w:p w14:paraId="27BD5975" w14:textId="5DC95482" w:rsidR="00434D79" w:rsidRPr="00434D79" w:rsidRDefault="00434D79" w:rsidP="001152E1">
            <w:pPr>
              <w:tabs>
                <w:tab w:val="left" w:pos="405"/>
              </w:tabs>
              <w:jc w:val="left"/>
              <w:rPr>
                <w:sz w:val="20"/>
                <w:szCs w:val="20"/>
              </w:rPr>
            </w:pPr>
            <w:r w:rsidRPr="00434D79">
              <w:rPr>
                <w:sz w:val="20"/>
                <w:szCs w:val="20"/>
              </w:rPr>
              <w:t>Experto internacional en Sistemas Hídricos para el uso agropecuario sostenible</w:t>
            </w:r>
            <w:r w:rsidR="009049B5">
              <w:rPr>
                <w:sz w:val="20"/>
                <w:szCs w:val="20"/>
              </w:rPr>
              <w:t xml:space="preserve"> -</w:t>
            </w:r>
            <w:r w:rsidR="009049B5" w:rsidRPr="002D0F28">
              <w:rPr>
                <w:i/>
                <w:sz w:val="20"/>
                <w:szCs w:val="20"/>
              </w:rPr>
              <w:t>Actividad</w:t>
            </w:r>
            <w:r w:rsidR="009049B5">
              <w:rPr>
                <w:i/>
                <w:sz w:val="20"/>
                <w:szCs w:val="20"/>
              </w:rPr>
              <w:t>(es)</w:t>
            </w:r>
            <w:r w:rsidR="001152E1">
              <w:rPr>
                <w:i/>
                <w:sz w:val="20"/>
                <w:szCs w:val="20"/>
              </w:rPr>
              <w:t xml:space="preserve"> </w:t>
            </w:r>
            <w:r w:rsidR="001152E1" w:rsidRPr="001152E1">
              <w:rPr>
                <w:i/>
                <w:sz w:val="20"/>
                <w:szCs w:val="20"/>
              </w:rPr>
              <w:t>1.2</w:t>
            </w:r>
            <w:r w:rsidR="009049B5" w:rsidRPr="002D0F28">
              <w:rPr>
                <w:i/>
                <w:sz w:val="20"/>
                <w:szCs w:val="20"/>
              </w:rPr>
              <w:t>.</w:t>
            </w:r>
          </w:p>
        </w:tc>
        <w:tc>
          <w:tcPr>
            <w:tcW w:w="447" w:type="pct"/>
          </w:tcPr>
          <w:p w14:paraId="261DA6C9" w14:textId="2925D715" w:rsidR="00434D79" w:rsidRPr="00434D79" w:rsidRDefault="009A013D" w:rsidP="00434D79">
            <w:pPr>
              <w:tabs>
                <w:tab w:val="left" w:pos="405"/>
              </w:tabs>
              <w:jc w:val="center"/>
              <w:rPr>
                <w:sz w:val="20"/>
                <w:szCs w:val="20"/>
              </w:rPr>
            </w:pPr>
            <w:r>
              <w:rPr>
                <w:sz w:val="20"/>
                <w:szCs w:val="20"/>
              </w:rPr>
              <w:t>1</w:t>
            </w:r>
            <w:r w:rsidR="00434D79" w:rsidRPr="00434D79">
              <w:rPr>
                <w:sz w:val="20"/>
                <w:szCs w:val="20"/>
              </w:rPr>
              <w:t>0</w:t>
            </w:r>
          </w:p>
        </w:tc>
        <w:tc>
          <w:tcPr>
            <w:tcW w:w="469" w:type="pct"/>
          </w:tcPr>
          <w:p w14:paraId="5A943938" w14:textId="77777777" w:rsidR="00434D79" w:rsidRPr="00434D79" w:rsidRDefault="00434D79" w:rsidP="00434D79">
            <w:pPr>
              <w:tabs>
                <w:tab w:val="left" w:pos="405"/>
              </w:tabs>
              <w:jc w:val="center"/>
              <w:rPr>
                <w:sz w:val="20"/>
                <w:szCs w:val="20"/>
              </w:rPr>
            </w:pPr>
            <w:r w:rsidRPr="00434D79">
              <w:rPr>
                <w:sz w:val="20"/>
                <w:szCs w:val="20"/>
              </w:rPr>
              <w:t>210</w:t>
            </w:r>
          </w:p>
        </w:tc>
        <w:tc>
          <w:tcPr>
            <w:tcW w:w="533" w:type="pct"/>
          </w:tcPr>
          <w:p w14:paraId="03640F23" w14:textId="5DB751D4" w:rsidR="00434D79" w:rsidRPr="00434D79" w:rsidRDefault="00434D79" w:rsidP="009049B5">
            <w:pPr>
              <w:tabs>
                <w:tab w:val="left" w:pos="405"/>
              </w:tabs>
              <w:jc w:val="center"/>
              <w:rPr>
                <w:sz w:val="20"/>
                <w:szCs w:val="20"/>
              </w:rPr>
            </w:pPr>
            <w:r w:rsidRPr="00434D79">
              <w:rPr>
                <w:sz w:val="20"/>
                <w:szCs w:val="20"/>
              </w:rPr>
              <w:t>3</w:t>
            </w:r>
            <w:r w:rsidR="009049B5">
              <w:rPr>
                <w:sz w:val="20"/>
                <w:szCs w:val="20"/>
              </w:rPr>
              <w:t xml:space="preserve"> </w:t>
            </w:r>
            <w:r w:rsidRPr="00434D79">
              <w:rPr>
                <w:sz w:val="20"/>
                <w:szCs w:val="20"/>
              </w:rPr>
              <w:t>000</w:t>
            </w:r>
          </w:p>
        </w:tc>
        <w:tc>
          <w:tcPr>
            <w:tcW w:w="1113" w:type="pct"/>
          </w:tcPr>
          <w:p w14:paraId="30A55382" w14:textId="6AA03F48" w:rsidR="00434D79" w:rsidRPr="00434D79" w:rsidRDefault="009A013D" w:rsidP="009049B5">
            <w:pPr>
              <w:jc w:val="center"/>
              <w:rPr>
                <w:sz w:val="20"/>
                <w:szCs w:val="20"/>
              </w:rPr>
            </w:pPr>
            <w:r>
              <w:rPr>
                <w:sz w:val="20"/>
                <w:szCs w:val="20"/>
              </w:rPr>
              <w:t>5</w:t>
            </w:r>
            <w:r w:rsidR="009049B5">
              <w:rPr>
                <w:sz w:val="20"/>
                <w:szCs w:val="20"/>
              </w:rPr>
              <w:t xml:space="preserve"> </w:t>
            </w:r>
            <w:r>
              <w:rPr>
                <w:sz w:val="20"/>
                <w:szCs w:val="20"/>
              </w:rPr>
              <w:t>1</w:t>
            </w:r>
            <w:r w:rsidR="00434D79" w:rsidRPr="00434D79">
              <w:rPr>
                <w:sz w:val="20"/>
                <w:szCs w:val="20"/>
              </w:rPr>
              <w:t>00</w:t>
            </w:r>
          </w:p>
        </w:tc>
      </w:tr>
      <w:tr w:rsidR="009A013D" w:rsidRPr="00434D79" w14:paraId="20C82F93" w14:textId="77777777" w:rsidTr="00B73F0D">
        <w:trPr>
          <w:gridAfter w:val="1"/>
          <w:wAfter w:w="5" w:type="pct"/>
        </w:trPr>
        <w:tc>
          <w:tcPr>
            <w:tcW w:w="2433" w:type="pct"/>
          </w:tcPr>
          <w:p w14:paraId="6F0B8F26" w14:textId="4BC406CB" w:rsidR="009A013D" w:rsidRPr="00434D79" w:rsidRDefault="009A013D" w:rsidP="009A013D">
            <w:pPr>
              <w:tabs>
                <w:tab w:val="left" w:pos="405"/>
              </w:tabs>
              <w:jc w:val="left"/>
              <w:rPr>
                <w:sz w:val="20"/>
                <w:szCs w:val="20"/>
              </w:rPr>
            </w:pPr>
            <w:r w:rsidRPr="00434D79">
              <w:rPr>
                <w:sz w:val="20"/>
                <w:szCs w:val="20"/>
              </w:rPr>
              <w:t>Consultor/a nacional en responsable en rehabilitación de medios de vida</w:t>
            </w:r>
            <w:r w:rsidRPr="00434D79" w:rsidDel="005E554E">
              <w:rPr>
                <w:sz w:val="20"/>
                <w:szCs w:val="20"/>
              </w:rPr>
              <w:t xml:space="preserve"> </w:t>
            </w:r>
            <w:r w:rsidRPr="00434D79">
              <w:rPr>
                <w:sz w:val="20"/>
                <w:szCs w:val="20"/>
              </w:rPr>
              <w:t>con enfoque de resiliencia frente a Sequia y otros riesgos relacionados</w:t>
            </w:r>
            <w:r>
              <w:rPr>
                <w:sz w:val="20"/>
                <w:szCs w:val="20"/>
              </w:rPr>
              <w:t xml:space="preserve"> -</w:t>
            </w:r>
            <w:r w:rsidRPr="002D0F28">
              <w:rPr>
                <w:i/>
                <w:sz w:val="20"/>
                <w:szCs w:val="20"/>
              </w:rPr>
              <w:t>Actividad</w:t>
            </w:r>
            <w:r>
              <w:rPr>
                <w:i/>
                <w:sz w:val="20"/>
                <w:szCs w:val="20"/>
              </w:rPr>
              <w:t>(es) 1.2</w:t>
            </w:r>
            <w:r w:rsidRPr="002D0F28">
              <w:rPr>
                <w:i/>
                <w:sz w:val="20"/>
                <w:szCs w:val="20"/>
              </w:rPr>
              <w:t>.</w:t>
            </w:r>
          </w:p>
        </w:tc>
        <w:tc>
          <w:tcPr>
            <w:tcW w:w="447" w:type="pct"/>
          </w:tcPr>
          <w:p w14:paraId="297F8DB5" w14:textId="42993758" w:rsidR="009A013D" w:rsidRPr="00434D79" w:rsidRDefault="009A013D" w:rsidP="009A013D">
            <w:pPr>
              <w:jc w:val="center"/>
              <w:rPr>
                <w:sz w:val="20"/>
                <w:szCs w:val="20"/>
              </w:rPr>
            </w:pPr>
            <w:r>
              <w:rPr>
                <w:sz w:val="20"/>
                <w:szCs w:val="20"/>
              </w:rPr>
              <w:t>2</w:t>
            </w:r>
            <w:r w:rsidRPr="00434D79">
              <w:rPr>
                <w:sz w:val="20"/>
                <w:szCs w:val="20"/>
              </w:rPr>
              <w:t>0</w:t>
            </w:r>
          </w:p>
        </w:tc>
        <w:tc>
          <w:tcPr>
            <w:tcW w:w="469" w:type="pct"/>
          </w:tcPr>
          <w:p w14:paraId="1D6C179F" w14:textId="40827A85" w:rsidR="009A013D" w:rsidRPr="00434D79" w:rsidRDefault="009A013D" w:rsidP="009A013D">
            <w:pPr>
              <w:jc w:val="center"/>
              <w:rPr>
                <w:sz w:val="20"/>
                <w:szCs w:val="20"/>
              </w:rPr>
            </w:pPr>
            <w:r w:rsidRPr="00434D79">
              <w:rPr>
                <w:sz w:val="20"/>
                <w:szCs w:val="20"/>
              </w:rPr>
              <w:t>100</w:t>
            </w:r>
          </w:p>
        </w:tc>
        <w:tc>
          <w:tcPr>
            <w:tcW w:w="533" w:type="pct"/>
          </w:tcPr>
          <w:p w14:paraId="56D2F172" w14:textId="541B231C" w:rsidR="009A013D" w:rsidRPr="00434D79" w:rsidRDefault="009A013D" w:rsidP="009A013D">
            <w:pPr>
              <w:jc w:val="center"/>
              <w:rPr>
                <w:sz w:val="20"/>
                <w:szCs w:val="20"/>
              </w:rPr>
            </w:pPr>
            <w:r>
              <w:rPr>
                <w:sz w:val="20"/>
                <w:szCs w:val="20"/>
              </w:rPr>
              <w:t>4</w:t>
            </w:r>
            <w:r w:rsidRPr="00434D79">
              <w:rPr>
                <w:sz w:val="20"/>
                <w:szCs w:val="20"/>
              </w:rPr>
              <w:t>00</w:t>
            </w:r>
          </w:p>
        </w:tc>
        <w:tc>
          <w:tcPr>
            <w:tcW w:w="1113" w:type="pct"/>
          </w:tcPr>
          <w:p w14:paraId="75859593" w14:textId="0893C555" w:rsidR="009A013D" w:rsidRPr="00434D79" w:rsidRDefault="009A013D" w:rsidP="009A013D">
            <w:pPr>
              <w:jc w:val="center"/>
              <w:rPr>
                <w:sz w:val="20"/>
                <w:szCs w:val="20"/>
              </w:rPr>
            </w:pPr>
            <w:r>
              <w:rPr>
                <w:sz w:val="20"/>
                <w:szCs w:val="20"/>
              </w:rPr>
              <w:t>2 4</w:t>
            </w:r>
            <w:r w:rsidRPr="00434D79">
              <w:rPr>
                <w:sz w:val="20"/>
                <w:szCs w:val="20"/>
              </w:rPr>
              <w:t>00</w:t>
            </w:r>
          </w:p>
        </w:tc>
      </w:tr>
      <w:tr w:rsidR="009A013D" w:rsidRPr="00434D79" w14:paraId="536DBDBF" w14:textId="77777777" w:rsidTr="00B73F0D">
        <w:trPr>
          <w:gridAfter w:val="1"/>
          <w:wAfter w:w="5" w:type="pct"/>
        </w:trPr>
        <w:tc>
          <w:tcPr>
            <w:tcW w:w="2433" w:type="pct"/>
          </w:tcPr>
          <w:p w14:paraId="3AD5E7F4" w14:textId="18637F89" w:rsidR="009A013D" w:rsidRPr="00434D79" w:rsidRDefault="009A013D" w:rsidP="009A013D">
            <w:pPr>
              <w:tabs>
                <w:tab w:val="left" w:pos="405"/>
              </w:tabs>
              <w:jc w:val="left"/>
              <w:rPr>
                <w:sz w:val="20"/>
                <w:szCs w:val="20"/>
              </w:rPr>
            </w:pPr>
            <w:r w:rsidRPr="00434D79">
              <w:rPr>
                <w:sz w:val="20"/>
                <w:szCs w:val="20"/>
              </w:rPr>
              <w:lastRenderedPageBreak/>
              <w:t>Consultor/a nacional especialista en conservación, construcción y restauración de sistemas hídricos resilientes para la Agricultura Familiar Campesina (AFC)</w:t>
            </w:r>
            <w:r>
              <w:rPr>
                <w:sz w:val="20"/>
                <w:szCs w:val="20"/>
              </w:rPr>
              <w:t xml:space="preserve"> -</w:t>
            </w:r>
            <w:r w:rsidRPr="002D0F28">
              <w:rPr>
                <w:i/>
                <w:sz w:val="20"/>
                <w:szCs w:val="20"/>
              </w:rPr>
              <w:t>Actividad</w:t>
            </w:r>
            <w:r>
              <w:rPr>
                <w:i/>
                <w:sz w:val="20"/>
                <w:szCs w:val="20"/>
              </w:rPr>
              <w:t>(es) 1.2</w:t>
            </w:r>
            <w:r w:rsidRPr="002D0F28">
              <w:rPr>
                <w:i/>
                <w:sz w:val="20"/>
                <w:szCs w:val="20"/>
              </w:rPr>
              <w:t>.</w:t>
            </w:r>
          </w:p>
        </w:tc>
        <w:tc>
          <w:tcPr>
            <w:tcW w:w="447" w:type="pct"/>
          </w:tcPr>
          <w:p w14:paraId="3B305568" w14:textId="46493003" w:rsidR="009A013D" w:rsidRPr="00434D79" w:rsidRDefault="009A013D" w:rsidP="009A013D">
            <w:pPr>
              <w:jc w:val="center"/>
              <w:rPr>
                <w:sz w:val="20"/>
                <w:szCs w:val="20"/>
              </w:rPr>
            </w:pPr>
            <w:r>
              <w:rPr>
                <w:sz w:val="20"/>
                <w:szCs w:val="20"/>
              </w:rPr>
              <w:t>2</w:t>
            </w:r>
            <w:r w:rsidRPr="00434D79">
              <w:rPr>
                <w:sz w:val="20"/>
                <w:szCs w:val="20"/>
              </w:rPr>
              <w:t>0</w:t>
            </w:r>
          </w:p>
        </w:tc>
        <w:tc>
          <w:tcPr>
            <w:tcW w:w="469" w:type="pct"/>
          </w:tcPr>
          <w:p w14:paraId="4849417C" w14:textId="6DE3A2C5" w:rsidR="009A013D" w:rsidRPr="00434D79" w:rsidRDefault="009A013D" w:rsidP="009A013D">
            <w:pPr>
              <w:jc w:val="center"/>
              <w:rPr>
                <w:sz w:val="20"/>
                <w:szCs w:val="20"/>
              </w:rPr>
            </w:pPr>
            <w:r w:rsidRPr="00434D79">
              <w:rPr>
                <w:sz w:val="20"/>
                <w:szCs w:val="20"/>
              </w:rPr>
              <w:t>100</w:t>
            </w:r>
          </w:p>
        </w:tc>
        <w:tc>
          <w:tcPr>
            <w:tcW w:w="533" w:type="pct"/>
          </w:tcPr>
          <w:p w14:paraId="3D620F8F" w14:textId="7E5B5E17" w:rsidR="009A013D" w:rsidRPr="00434D79" w:rsidRDefault="009A013D" w:rsidP="009A013D">
            <w:pPr>
              <w:jc w:val="center"/>
              <w:rPr>
                <w:sz w:val="20"/>
                <w:szCs w:val="20"/>
              </w:rPr>
            </w:pPr>
            <w:r>
              <w:rPr>
                <w:sz w:val="20"/>
                <w:szCs w:val="20"/>
              </w:rPr>
              <w:t>4</w:t>
            </w:r>
            <w:r w:rsidRPr="00434D79">
              <w:rPr>
                <w:sz w:val="20"/>
                <w:szCs w:val="20"/>
              </w:rPr>
              <w:t>00</w:t>
            </w:r>
          </w:p>
        </w:tc>
        <w:tc>
          <w:tcPr>
            <w:tcW w:w="1113" w:type="pct"/>
          </w:tcPr>
          <w:p w14:paraId="75FBAECC" w14:textId="2B6CEBAB" w:rsidR="009A013D" w:rsidRPr="00434D79" w:rsidRDefault="009A013D" w:rsidP="009A013D">
            <w:pPr>
              <w:jc w:val="center"/>
              <w:rPr>
                <w:sz w:val="20"/>
                <w:szCs w:val="20"/>
              </w:rPr>
            </w:pPr>
            <w:r>
              <w:rPr>
                <w:sz w:val="20"/>
                <w:szCs w:val="20"/>
              </w:rPr>
              <w:t>2 4</w:t>
            </w:r>
            <w:r w:rsidRPr="00434D79">
              <w:rPr>
                <w:sz w:val="20"/>
                <w:szCs w:val="20"/>
              </w:rPr>
              <w:t>00</w:t>
            </w:r>
          </w:p>
        </w:tc>
      </w:tr>
      <w:tr w:rsidR="009A013D" w:rsidRPr="00434D79" w14:paraId="1C3B482C" w14:textId="77777777" w:rsidTr="00B73F0D">
        <w:trPr>
          <w:gridAfter w:val="1"/>
          <w:wAfter w:w="5" w:type="pct"/>
        </w:trPr>
        <w:tc>
          <w:tcPr>
            <w:tcW w:w="2433" w:type="pct"/>
          </w:tcPr>
          <w:p w14:paraId="3415291F" w14:textId="65DD2FD9" w:rsidR="009A013D" w:rsidRPr="00434D79" w:rsidRDefault="009A013D" w:rsidP="009A013D">
            <w:pPr>
              <w:tabs>
                <w:tab w:val="left" w:pos="405"/>
              </w:tabs>
              <w:jc w:val="left"/>
              <w:rPr>
                <w:sz w:val="20"/>
                <w:szCs w:val="20"/>
              </w:rPr>
            </w:pPr>
            <w:r w:rsidRPr="00434D79">
              <w:rPr>
                <w:sz w:val="20"/>
                <w:szCs w:val="20"/>
              </w:rPr>
              <w:t>Consultor/a nacional especialista en evaluación de daños y pérdidas</w:t>
            </w:r>
            <w:r>
              <w:rPr>
                <w:sz w:val="20"/>
                <w:szCs w:val="20"/>
              </w:rPr>
              <w:t xml:space="preserve"> -</w:t>
            </w:r>
            <w:r w:rsidRPr="002D0F28">
              <w:rPr>
                <w:i/>
                <w:sz w:val="20"/>
                <w:szCs w:val="20"/>
              </w:rPr>
              <w:t>Actividad</w:t>
            </w:r>
            <w:r>
              <w:rPr>
                <w:i/>
                <w:sz w:val="20"/>
                <w:szCs w:val="20"/>
              </w:rPr>
              <w:t>(es) 3.1.</w:t>
            </w:r>
          </w:p>
        </w:tc>
        <w:tc>
          <w:tcPr>
            <w:tcW w:w="447" w:type="pct"/>
          </w:tcPr>
          <w:p w14:paraId="2AD750D9" w14:textId="5CEA6465" w:rsidR="009A013D" w:rsidRPr="00434D79" w:rsidRDefault="00836DCA" w:rsidP="009A013D">
            <w:pPr>
              <w:jc w:val="center"/>
              <w:rPr>
                <w:sz w:val="20"/>
                <w:szCs w:val="20"/>
              </w:rPr>
            </w:pPr>
            <w:r>
              <w:rPr>
                <w:sz w:val="20"/>
                <w:szCs w:val="20"/>
              </w:rPr>
              <w:t>2</w:t>
            </w:r>
            <w:r w:rsidR="009A013D" w:rsidRPr="00434D79">
              <w:rPr>
                <w:sz w:val="20"/>
                <w:szCs w:val="20"/>
              </w:rPr>
              <w:t>0</w:t>
            </w:r>
          </w:p>
        </w:tc>
        <w:tc>
          <w:tcPr>
            <w:tcW w:w="469" w:type="pct"/>
          </w:tcPr>
          <w:p w14:paraId="21454C5B" w14:textId="0FC6C951" w:rsidR="009A013D" w:rsidRPr="00434D79" w:rsidRDefault="00836DCA" w:rsidP="009A013D">
            <w:pPr>
              <w:jc w:val="center"/>
              <w:rPr>
                <w:sz w:val="20"/>
                <w:szCs w:val="20"/>
              </w:rPr>
            </w:pPr>
            <w:r>
              <w:rPr>
                <w:sz w:val="20"/>
                <w:szCs w:val="20"/>
              </w:rPr>
              <w:t>100</w:t>
            </w:r>
          </w:p>
        </w:tc>
        <w:tc>
          <w:tcPr>
            <w:tcW w:w="533" w:type="pct"/>
          </w:tcPr>
          <w:p w14:paraId="7A8F0962" w14:textId="113CD627" w:rsidR="009A013D" w:rsidRPr="00434D79" w:rsidRDefault="00836DCA" w:rsidP="009A013D">
            <w:pPr>
              <w:jc w:val="center"/>
              <w:rPr>
                <w:sz w:val="20"/>
                <w:szCs w:val="20"/>
              </w:rPr>
            </w:pPr>
            <w:r>
              <w:rPr>
                <w:sz w:val="20"/>
                <w:szCs w:val="20"/>
              </w:rPr>
              <w:t>4</w:t>
            </w:r>
            <w:r w:rsidR="009A013D" w:rsidRPr="00434D79">
              <w:rPr>
                <w:sz w:val="20"/>
                <w:szCs w:val="20"/>
              </w:rPr>
              <w:t>00</w:t>
            </w:r>
          </w:p>
        </w:tc>
        <w:tc>
          <w:tcPr>
            <w:tcW w:w="1113" w:type="pct"/>
          </w:tcPr>
          <w:p w14:paraId="5C67FBFF" w14:textId="412366C7" w:rsidR="009A013D" w:rsidRPr="00434D79" w:rsidRDefault="00FA787D" w:rsidP="009A013D">
            <w:pPr>
              <w:jc w:val="center"/>
              <w:rPr>
                <w:sz w:val="20"/>
                <w:szCs w:val="20"/>
              </w:rPr>
            </w:pPr>
            <w:r>
              <w:rPr>
                <w:sz w:val="20"/>
                <w:szCs w:val="20"/>
              </w:rPr>
              <w:t xml:space="preserve">2 </w:t>
            </w:r>
            <w:r w:rsidR="009A013D">
              <w:rPr>
                <w:sz w:val="20"/>
                <w:szCs w:val="20"/>
              </w:rPr>
              <w:t>4</w:t>
            </w:r>
            <w:r w:rsidR="009A013D" w:rsidRPr="00434D79">
              <w:rPr>
                <w:sz w:val="20"/>
                <w:szCs w:val="20"/>
              </w:rPr>
              <w:t>00</w:t>
            </w:r>
          </w:p>
        </w:tc>
      </w:tr>
      <w:tr w:rsidR="009A013D" w:rsidRPr="00434D79" w14:paraId="08F86D15" w14:textId="77777777" w:rsidTr="00B73F0D">
        <w:trPr>
          <w:gridAfter w:val="1"/>
          <w:wAfter w:w="5" w:type="pct"/>
        </w:trPr>
        <w:tc>
          <w:tcPr>
            <w:tcW w:w="2433" w:type="pct"/>
          </w:tcPr>
          <w:p w14:paraId="294C6DFE" w14:textId="77F0E3C2" w:rsidR="009A013D" w:rsidRPr="00434D79" w:rsidRDefault="009A013D" w:rsidP="009A013D">
            <w:pPr>
              <w:tabs>
                <w:tab w:val="left" w:pos="405"/>
              </w:tabs>
              <w:jc w:val="left"/>
              <w:rPr>
                <w:sz w:val="20"/>
                <w:szCs w:val="20"/>
              </w:rPr>
            </w:pPr>
            <w:r w:rsidRPr="00434D79">
              <w:rPr>
                <w:sz w:val="20"/>
                <w:szCs w:val="20"/>
              </w:rPr>
              <w:t>Consultor/a técnico nacional especialista en documentar el análisis y debate sobre el pronóstico de sequía y las recomendaciones</w:t>
            </w:r>
            <w:r>
              <w:rPr>
                <w:sz w:val="20"/>
                <w:szCs w:val="20"/>
              </w:rPr>
              <w:t xml:space="preserve"> -</w:t>
            </w:r>
            <w:r w:rsidRPr="002D0F28">
              <w:rPr>
                <w:i/>
                <w:sz w:val="20"/>
                <w:szCs w:val="20"/>
              </w:rPr>
              <w:t>Actividad</w:t>
            </w:r>
            <w:r>
              <w:rPr>
                <w:i/>
                <w:sz w:val="20"/>
                <w:szCs w:val="20"/>
              </w:rPr>
              <w:t>(es)</w:t>
            </w:r>
            <w:r w:rsidRPr="002D0F28">
              <w:rPr>
                <w:i/>
                <w:sz w:val="20"/>
                <w:szCs w:val="20"/>
              </w:rPr>
              <w:t xml:space="preserve"> </w:t>
            </w:r>
            <w:r>
              <w:rPr>
                <w:i/>
                <w:sz w:val="20"/>
                <w:szCs w:val="20"/>
              </w:rPr>
              <w:t>2.1</w:t>
            </w:r>
            <w:r w:rsidRPr="002D0F28">
              <w:rPr>
                <w:i/>
                <w:sz w:val="20"/>
                <w:szCs w:val="20"/>
              </w:rPr>
              <w:t>.</w:t>
            </w:r>
          </w:p>
        </w:tc>
        <w:tc>
          <w:tcPr>
            <w:tcW w:w="447" w:type="pct"/>
          </w:tcPr>
          <w:p w14:paraId="742470FA" w14:textId="42881D09" w:rsidR="009A013D" w:rsidRPr="00434D79" w:rsidRDefault="009A013D" w:rsidP="009A013D">
            <w:pPr>
              <w:jc w:val="center"/>
              <w:rPr>
                <w:sz w:val="20"/>
                <w:szCs w:val="20"/>
              </w:rPr>
            </w:pPr>
            <w:r>
              <w:rPr>
                <w:sz w:val="20"/>
                <w:szCs w:val="20"/>
              </w:rPr>
              <w:t>2</w:t>
            </w:r>
            <w:r w:rsidRPr="00434D79">
              <w:rPr>
                <w:sz w:val="20"/>
                <w:szCs w:val="20"/>
              </w:rPr>
              <w:t>0</w:t>
            </w:r>
          </w:p>
        </w:tc>
        <w:tc>
          <w:tcPr>
            <w:tcW w:w="469" w:type="pct"/>
          </w:tcPr>
          <w:p w14:paraId="350F2081" w14:textId="6A5AD597" w:rsidR="009A013D" w:rsidRPr="00434D79" w:rsidRDefault="009A013D" w:rsidP="009A013D">
            <w:pPr>
              <w:jc w:val="center"/>
              <w:rPr>
                <w:sz w:val="20"/>
                <w:szCs w:val="20"/>
              </w:rPr>
            </w:pPr>
            <w:r w:rsidRPr="00434D79">
              <w:rPr>
                <w:sz w:val="20"/>
                <w:szCs w:val="20"/>
              </w:rPr>
              <w:t>100</w:t>
            </w:r>
          </w:p>
        </w:tc>
        <w:tc>
          <w:tcPr>
            <w:tcW w:w="533" w:type="pct"/>
          </w:tcPr>
          <w:p w14:paraId="205ECE1B" w14:textId="37C7412E" w:rsidR="009A013D" w:rsidRPr="00434D79" w:rsidRDefault="009A013D" w:rsidP="009A013D">
            <w:pPr>
              <w:jc w:val="center"/>
              <w:rPr>
                <w:sz w:val="20"/>
                <w:szCs w:val="20"/>
              </w:rPr>
            </w:pPr>
            <w:r>
              <w:rPr>
                <w:sz w:val="20"/>
                <w:szCs w:val="20"/>
              </w:rPr>
              <w:t>4</w:t>
            </w:r>
            <w:r w:rsidRPr="00434D79">
              <w:rPr>
                <w:sz w:val="20"/>
                <w:szCs w:val="20"/>
              </w:rPr>
              <w:t>00</w:t>
            </w:r>
          </w:p>
        </w:tc>
        <w:tc>
          <w:tcPr>
            <w:tcW w:w="1113" w:type="pct"/>
          </w:tcPr>
          <w:p w14:paraId="7015A218" w14:textId="44500923" w:rsidR="009A013D" w:rsidRPr="00434D79" w:rsidRDefault="009A013D" w:rsidP="009A013D">
            <w:pPr>
              <w:jc w:val="center"/>
              <w:rPr>
                <w:sz w:val="20"/>
                <w:szCs w:val="20"/>
              </w:rPr>
            </w:pPr>
            <w:r>
              <w:rPr>
                <w:sz w:val="20"/>
                <w:szCs w:val="20"/>
              </w:rPr>
              <w:t>2 4</w:t>
            </w:r>
            <w:r w:rsidRPr="00434D79">
              <w:rPr>
                <w:sz w:val="20"/>
                <w:szCs w:val="20"/>
              </w:rPr>
              <w:t>00</w:t>
            </w:r>
          </w:p>
        </w:tc>
      </w:tr>
      <w:tr w:rsidR="009A013D" w:rsidRPr="00434D79" w14:paraId="7625B826" w14:textId="77777777" w:rsidTr="00B73F0D">
        <w:trPr>
          <w:gridAfter w:val="1"/>
          <w:wAfter w:w="5" w:type="pct"/>
        </w:trPr>
        <w:tc>
          <w:tcPr>
            <w:tcW w:w="2433" w:type="pct"/>
          </w:tcPr>
          <w:p w14:paraId="3D7D6392" w14:textId="732DD20A" w:rsidR="009A013D" w:rsidRPr="00434D79" w:rsidRDefault="009A013D" w:rsidP="009A013D">
            <w:pPr>
              <w:tabs>
                <w:tab w:val="left" w:pos="405"/>
              </w:tabs>
              <w:jc w:val="left"/>
              <w:rPr>
                <w:sz w:val="20"/>
                <w:szCs w:val="20"/>
              </w:rPr>
            </w:pPr>
            <w:r w:rsidRPr="00434D79">
              <w:rPr>
                <w:sz w:val="20"/>
                <w:szCs w:val="20"/>
              </w:rPr>
              <w:t>(1) Consultor/a técnico para reactivación económica de mujeres en la comercialización de alimentos</w:t>
            </w:r>
            <w:r>
              <w:rPr>
                <w:sz w:val="20"/>
                <w:szCs w:val="20"/>
              </w:rPr>
              <w:t xml:space="preserve"> -</w:t>
            </w:r>
            <w:r w:rsidRPr="002D0F28">
              <w:rPr>
                <w:i/>
                <w:sz w:val="20"/>
                <w:szCs w:val="20"/>
              </w:rPr>
              <w:t>Actividad</w:t>
            </w:r>
            <w:r>
              <w:rPr>
                <w:i/>
                <w:sz w:val="20"/>
                <w:szCs w:val="20"/>
              </w:rPr>
              <w:t>(es) 1.2</w:t>
            </w:r>
            <w:r w:rsidRPr="002D0F28">
              <w:rPr>
                <w:i/>
                <w:sz w:val="20"/>
                <w:szCs w:val="20"/>
              </w:rPr>
              <w:t>.</w:t>
            </w:r>
          </w:p>
        </w:tc>
        <w:tc>
          <w:tcPr>
            <w:tcW w:w="447" w:type="pct"/>
          </w:tcPr>
          <w:p w14:paraId="0E61A093" w14:textId="4E3DF9DB" w:rsidR="009A013D" w:rsidRPr="00434D79" w:rsidRDefault="009A013D" w:rsidP="009A013D">
            <w:pPr>
              <w:jc w:val="center"/>
              <w:rPr>
                <w:sz w:val="20"/>
                <w:szCs w:val="20"/>
              </w:rPr>
            </w:pPr>
            <w:r>
              <w:rPr>
                <w:sz w:val="20"/>
                <w:szCs w:val="20"/>
              </w:rPr>
              <w:t>2</w:t>
            </w:r>
            <w:r w:rsidRPr="00434D79">
              <w:rPr>
                <w:sz w:val="20"/>
                <w:szCs w:val="20"/>
              </w:rPr>
              <w:t>0</w:t>
            </w:r>
          </w:p>
        </w:tc>
        <w:tc>
          <w:tcPr>
            <w:tcW w:w="469" w:type="pct"/>
          </w:tcPr>
          <w:p w14:paraId="5259D449" w14:textId="39A3CE71" w:rsidR="009A013D" w:rsidRPr="00434D79" w:rsidRDefault="009A013D" w:rsidP="009A013D">
            <w:pPr>
              <w:jc w:val="center"/>
              <w:rPr>
                <w:sz w:val="20"/>
                <w:szCs w:val="20"/>
              </w:rPr>
            </w:pPr>
            <w:r w:rsidRPr="00434D79">
              <w:rPr>
                <w:sz w:val="20"/>
                <w:szCs w:val="20"/>
              </w:rPr>
              <w:t>100</w:t>
            </w:r>
          </w:p>
        </w:tc>
        <w:tc>
          <w:tcPr>
            <w:tcW w:w="533" w:type="pct"/>
          </w:tcPr>
          <w:p w14:paraId="5B31C6CA" w14:textId="422450DB" w:rsidR="009A013D" w:rsidRPr="00434D79" w:rsidRDefault="009A013D" w:rsidP="009A013D">
            <w:pPr>
              <w:jc w:val="center"/>
              <w:rPr>
                <w:sz w:val="20"/>
                <w:szCs w:val="20"/>
              </w:rPr>
            </w:pPr>
            <w:r>
              <w:rPr>
                <w:sz w:val="20"/>
                <w:szCs w:val="20"/>
              </w:rPr>
              <w:t>4</w:t>
            </w:r>
            <w:r w:rsidRPr="00434D79">
              <w:rPr>
                <w:sz w:val="20"/>
                <w:szCs w:val="20"/>
              </w:rPr>
              <w:t>00</w:t>
            </w:r>
          </w:p>
        </w:tc>
        <w:tc>
          <w:tcPr>
            <w:tcW w:w="1113" w:type="pct"/>
          </w:tcPr>
          <w:p w14:paraId="1FA41E28" w14:textId="2F26AF8C" w:rsidR="009A013D" w:rsidRPr="00434D79" w:rsidRDefault="009A013D" w:rsidP="009A013D">
            <w:pPr>
              <w:jc w:val="center"/>
              <w:rPr>
                <w:sz w:val="20"/>
                <w:szCs w:val="20"/>
              </w:rPr>
            </w:pPr>
            <w:r>
              <w:rPr>
                <w:sz w:val="20"/>
                <w:szCs w:val="20"/>
              </w:rPr>
              <w:t>2 4</w:t>
            </w:r>
            <w:r w:rsidRPr="00434D79">
              <w:rPr>
                <w:sz w:val="20"/>
                <w:szCs w:val="20"/>
              </w:rPr>
              <w:t>00</w:t>
            </w:r>
          </w:p>
        </w:tc>
      </w:tr>
      <w:tr w:rsidR="009A013D" w:rsidRPr="00434D79" w14:paraId="1A743A05" w14:textId="77777777" w:rsidTr="00B73F0D">
        <w:trPr>
          <w:gridAfter w:val="1"/>
          <w:wAfter w:w="5" w:type="pct"/>
        </w:trPr>
        <w:tc>
          <w:tcPr>
            <w:tcW w:w="2433" w:type="pct"/>
          </w:tcPr>
          <w:p w14:paraId="20167EEB" w14:textId="7ECB7358" w:rsidR="009A013D" w:rsidRPr="00434D79" w:rsidRDefault="009A013D" w:rsidP="009A013D">
            <w:pPr>
              <w:tabs>
                <w:tab w:val="left" w:pos="405"/>
              </w:tabs>
              <w:jc w:val="left"/>
              <w:rPr>
                <w:sz w:val="20"/>
                <w:szCs w:val="20"/>
              </w:rPr>
            </w:pPr>
            <w:r w:rsidRPr="00434D79">
              <w:rPr>
                <w:sz w:val="20"/>
                <w:szCs w:val="20"/>
              </w:rPr>
              <w:t xml:space="preserve">Consultor/a Especialista en comunicación para </w:t>
            </w:r>
            <w:r>
              <w:rPr>
                <w:sz w:val="20"/>
                <w:szCs w:val="20"/>
              </w:rPr>
              <w:t xml:space="preserve">facilitar proceso de diseño e </w:t>
            </w:r>
            <w:r w:rsidRPr="00434D79">
              <w:rPr>
                <w:sz w:val="20"/>
                <w:szCs w:val="20"/>
              </w:rPr>
              <w:t>implementa</w:t>
            </w:r>
            <w:r>
              <w:rPr>
                <w:sz w:val="20"/>
                <w:szCs w:val="20"/>
              </w:rPr>
              <w:t>ción</w:t>
            </w:r>
            <w:r w:rsidRPr="00434D79">
              <w:rPr>
                <w:sz w:val="20"/>
                <w:szCs w:val="20"/>
              </w:rPr>
              <w:t xml:space="preserve"> estrategia de comunicación del riesgo de sequía con enfoque multiriesgo</w:t>
            </w:r>
            <w:r>
              <w:rPr>
                <w:sz w:val="20"/>
                <w:szCs w:val="20"/>
              </w:rPr>
              <w:t xml:space="preserve"> -</w:t>
            </w:r>
            <w:r w:rsidRPr="002D0F28">
              <w:rPr>
                <w:i/>
                <w:sz w:val="20"/>
                <w:szCs w:val="20"/>
              </w:rPr>
              <w:t>Actividad</w:t>
            </w:r>
            <w:r>
              <w:rPr>
                <w:i/>
                <w:sz w:val="20"/>
                <w:szCs w:val="20"/>
              </w:rPr>
              <w:t>(es) 1.3</w:t>
            </w:r>
            <w:r w:rsidRPr="002D0F28">
              <w:rPr>
                <w:i/>
                <w:sz w:val="20"/>
                <w:szCs w:val="20"/>
              </w:rPr>
              <w:t>.</w:t>
            </w:r>
            <w:r w:rsidRPr="00434D79">
              <w:rPr>
                <w:sz w:val="20"/>
                <w:szCs w:val="20"/>
              </w:rPr>
              <w:t>.</w:t>
            </w:r>
          </w:p>
        </w:tc>
        <w:tc>
          <w:tcPr>
            <w:tcW w:w="447" w:type="pct"/>
          </w:tcPr>
          <w:p w14:paraId="1A0FD39E" w14:textId="6616A94B" w:rsidR="009A013D" w:rsidRPr="00434D79" w:rsidRDefault="009A013D" w:rsidP="009A013D">
            <w:pPr>
              <w:jc w:val="center"/>
              <w:rPr>
                <w:sz w:val="20"/>
                <w:szCs w:val="20"/>
              </w:rPr>
            </w:pPr>
            <w:r>
              <w:rPr>
                <w:sz w:val="20"/>
                <w:szCs w:val="20"/>
              </w:rPr>
              <w:t>2</w:t>
            </w:r>
            <w:r w:rsidRPr="00434D79">
              <w:rPr>
                <w:sz w:val="20"/>
                <w:szCs w:val="20"/>
              </w:rPr>
              <w:t>0</w:t>
            </w:r>
          </w:p>
        </w:tc>
        <w:tc>
          <w:tcPr>
            <w:tcW w:w="469" w:type="pct"/>
          </w:tcPr>
          <w:p w14:paraId="6C360A7F" w14:textId="002BE545" w:rsidR="009A013D" w:rsidRPr="00434D79" w:rsidRDefault="009A013D" w:rsidP="009A013D">
            <w:pPr>
              <w:jc w:val="center"/>
              <w:rPr>
                <w:sz w:val="20"/>
                <w:szCs w:val="20"/>
              </w:rPr>
            </w:pPr>
            <w:r w:rsidRPr="00434D79">
              <w:rPr>
                <w:sz w:val="20"/>
                <w:szCs w:val="20"/>
              </w:rPr>
              <w:t>100</w:t>
            </w:r>
          </w:p>
        </w:tc>
        <w:tc>
          <w:tcPr>
            <w:tcW w:w="533" w:type="pct"/>
          </w:tcPr>
          <w:p w14:paraId="703D8985" w14:textId="45727EED" w:rsidR="009A013D" w:rsidRPr="00434D79" w:rsidRDefault="009A013D" w:rsidP="009A013D">
            <w:pPr>
              <w:jc w:val="center"/>
              <w:rPr>
                <w:sz w:val="20"/>
                <w:szCs w:val="20"/>
              </w:rPr>
            </w:pPr>
            <w:r>
              <w:rPr>
                <w:sz w:val="20"/>
                <w:szCs w:val="20"/>
              </w:rPr>
              <w:t>4</w:t>
            </w:r>
            <w:r w:rsidRPr="00434D79">
              <w:rPr>
                <w:sz w:val="20"/>
                <w:szCs w:val="20"/>
              </w:rPr>
              <w:t>00</w:t>
            </w:r>
          </w:p>
        </w:tc>
        <w:tc>
          <w:tcPr>
            <w:tcW w:w="1113" w:type="pct"/>
          </w:tcPr>
          <w:p w14:paraId="03D19600" w14:textId="38D4C75C" w:rsidR="009A013D" w:rsidRPr="00434D79" w:rsidRDefault="009A013D" w:rsidP="009A013D">
            <w:pPr>
              <w:jc w:val="center"/>
              <w:rPr>
                <w:sz w:val="20"/>
                <w:szCs w:val="20"/>
              </w:rPr>
            </w:pPr>
            <w:r>
              <w:rPr>
                <w:sz w:val="20"/>
                <w:szCs w:val="20"/>
              </w:rPr>
              <w:t>2 4</w:t>
            </w:r>
            <w:r w:rsidRPr="00434D79">
              <w:rPr>
                <w:sz w:val="20"/>
                <w:szCs w:val="20"/>
              </w:rPr>
              <w:t>00</w:t>
            </w:r>
          </w:p>
        </w:tc>
      </w:tr>
      <w:tr w:rsidR="00B73F0D" w:rsidRPr="00434D79" w14:paraId="684ADEF8" w14:textId="77777777" w:rsidTr="00B73F0D">
        <w:trPr>
          <w:gridAfter w:val="1"/>
          <w:wAfter w:w="5" w:type="pct"/>
        </w:trPr>
        <w:tc>
          <w:tcPr>
            <w:tcW w:w="2433" w:type="pct"/>
          </w:tcPr>
          <w:p w14:paraId="77E2983F" w14:textId="21FFB8F5" w:rsidR="00434D79" w:rsidRPr="00434D79" w:rsidRDefault="00434D79" w:rsidP="00CC2257">
            <w:pPr>
              <w:tabs>
                <w:tab w:val="left" w:pos="405"/>
              </w:tabs>
              <w:jc w:val="left"/>
              <w:rPr>
                <w:sz w:val="20"/>
                <w:szCs w:val="20"/>
              </w:rPr>
            </w:pPr>
            <w:r w:rsidRPr="00434D79">
              <w:rPr>
                <w:sz w:val="20"/>
                <w:szCs w:val="20"/>
              </w:rPr>
              <w:t>Servicios de apoyo técnico (SAT) de la Oficina Regional de FAO</w:t>
            </w:r>
            <w:r w:rsidR="00CC2257">
              <w:rPr>
                <w:sz w:val="20"/>
                <w:szCs w:val="20"/>
              </w:rPr>
              <w:t xml:space="preserve"> </w:t>
            </w:r>
            <w:r w:rsidR="00CC2257" w:rsidRPr="008F7F2C">
              <w:rPr>
                <w:sz w:val="20"/>
                <w:szCs w:val="20"/>
              </w:rPr>
              <w:t>(RLC)</w:t>
            </w:r>
            <w:r w:rsidR="00CC2257">
              <w:rPr>
                <w:sz w:val="20"/>
                <w:szCs w:val="20"/>
              </w:rPr>
              <w:t xml:space="preserve"> </w:t>
            </w:r>
            <w:r w:rsidR="005D4B36">
              <w:rPr>
                <w:sz w:val="20"/>
                <w:szCs w:val="20"/>
              </w:rPr>
              <w:t>-</w:t>
            </w:r>
            <w:r w:rsidR="00CC2257">
              <w:rPr>
                <w:sz w:val="20"/>
                <w:szCs w:val="20"/>
              </w:rPr>
              <w:t xml:space="preserve"> </w:t>
            </w:r>
            <w:r w:rsidR="005D4B36">
              <w:rPr>
                <w:sz w:val="20"/>
                <w:szCs w:val="20"/>
              </w:rPr>
              <w:t>Mision</w:t>
            </w:r>
            <w:r w:rsidR="005B454F">
              <w:rPr>
                <w:sz w:val="20"/>
                <w:szCs w:val="20"/>
              </w:rPr>
              <w:t>e</w:t>
            </w:r>
            <w:r w:rsidR="005D4B36">
              <w:rPr>
                <w:sz w:val="20"/>
                <w:szCs w:val="20"/>
              </w:rPr>
              <w:t>s</w:t>
            </w:r>
            <w:r w:rsidR="005B454F">
              <w:rPr>
                <w:color w:val="548DD4" w:themeColor="text2" w:themeTint="99"/>
                <w:sz w:val="20"/>
                <w:szCs w:val="20"/>
              </w:rPr>
              <w:t xml:space="preserve"> </w:t>
            </w:r>
            <w:r w:rsidR="009049B5">
              <w:rPr>
                <w:color w:val="548DD4" w:themeColor="text2" w:themeTint="99"/>
                <w:sz w:val="20"/>
                <w:szCs w:val="20"/>
              </w:rPr>
              <w:t>-</w:t>
            </w:r>
            <w:r w:rsidR="009049B5" w:rsidRPr="002D0F28">
              <w:rPr>
                <w:i/>
                <w:sz w:val="20"/>
                <w:szCs w:val="20"/>
              </w:rPr>
              <w:t xml:space="preserve">Actividad </w:t>
            </w:r>
            <w:r w:rsidR="00A95389">
              <w:rPr>
                <w:i/>
                <w:sz w:val="20"/>
                <w:szCs w:val="20"/>
              </w:rPr>
              <w:t xml:space="preserve"> 1.2</w:t>
            </w:r>
          </w:p>
        </w:tc>
        <w:tc>
          <w:tcPr>
            <w:tcW w:w="447" w:type="pct"/>
          </w:tcPr>
          <w:p w14:paraId="4AF79F33" w14:textId="5003DC12" w:rsidR="00434D79" w:rsidRPr="00434D79" w:rsidRDefault="005D4B36" w:rsidP="00434D79">
            <w:pPr>
              <w:jc w:val="center"/>
              <w:rPr>
                <w:sz w:val="20"/>
                <w:szCs w:val="20"/>
              </w:rPr>
            </w:pPr>
            <w:r>
              <w:rPr>
                <w:sz w:val="20"/>
                <w:szCs w:val="20"/>
              </w:rPr>
              <w:t>10</w:t>
            </w:r>
          </w:p>
        </w:tc>
        <w:tc>
          <w:tcPr>
            <w:tcW w:w="469" w:type="pct"/>
          </w:tcPr>
          <w:p w14:paraId="18A33A2D" w14:textId="77777777" w:rsidR="00434D79" w:rsidRPr="00434D79" w:rsidRDefault="00434D79" w:rsidP="00434D79">
            <w:pPr>
              <w:jc w:val="center"/>
              <w:rPr>
                <w:sz w:val="20"/>
                <w:szCs w:val="20"/>
              </w:rPr>
            </w:pPr>
            <w:r w:rsidRPr="00434D79">
              <w:rPr>
                <w:sz w:val="20"/>
                <w:szCs w:val="20"/>
              </w:rPr>
              <w:t>210</w:t>
            </w:r>
          </w:p>
        </w:tc>
        <w:tc>
          <w:tcPr>
            <w:tcW w:w="533" w:type="pct"/>
          </w:tcPr>
          <w:p w14:paraId="48FB913C" w14:textId="3F1E8C4F" w:rsidR="00434D79" w:rsidRPr="00434D79" w:rsidRDefault="00434D79" w:rsidP="009049B5">
            <w:pPr>
              <w:jc w:val="center"/>
              <w:rPr>
                <w:sz w:val="20"/>
                <w:szCs w:val="20"/>
              </w:rPr>
            </w:pPr>
            <w:r w:rsidRPr="00434D79">
              <w:rPr>
                <w:sz w:val="20"/>
                <w:szCs w:val="20"/>
              </w:rPr>
              <w:t>3</w:t>
            </w:r>
            <w:r w:rsidR="009049B5">
              <w:rPr>
                <w:sz w:val="20"/>
                <w:szCs w:val="20"/>
              </w:rPr>
              <w:t xml:space="preserve"> </w:t>
            </w:r>
            <w:r w:rsidRPr="00434D79">
              <w:rPr>
                <w:sz w:val="20"/>
                <w:szCs w:val="20"/>
              </w:rPr>
              <w:t>000</w:t>
            </w:r>
          </w:p>
        </w:tc>
        <w:tc>
          <w:tcPr>
            <w:tcW w:w="1113" w:type="pct"/>
          </w:tcPr>
          <w:p w14:paraId="75FF902C" w14:textId="1C6000C0" w:rsidR="00434D79" w:rsidRPr="00434D79" w:rsidRDefault="00CB0EC7" w:rsidP="009049B5">
            <w:pPr>
              <w:jc w:val="center"/>
              <w:rPr>
                <w:sz w:val="20"/>
                <w:szCs w:val="20"/>
              </w:rPr>
            </w:pPr>
            <w:r>
              <w:rPr>
                <w:sz w:val="20"/>
                <w:szCs w:val="20"/>
              </w:rPr>
              <w:t>5 100</w:t>
            </w:r>
          </w:p>
        </w:tc>
      </w:tr>
      <w:tr w:rsidR="00B73F0D" w:rsidRPr="00434D79" w14:paraId="2E9EC2B5" w14:textId="77777777" w:rsidTr="00B73F0D">
        <w:trPr>
          <w:gridAfter w:val="1"/>
          <w:wAfter w:w="5" w:type="pct"/>
        </w:trPr>
        <w:tc>
          <w:tcPr>
            <w:tcW w:w="2433" w:type="pct"/>
          </w:tcPr>
          <w:p w14:paraId="590A9A21" w14:textId="516F56DA" w:rsidR="005D4B36" w:rsidRPr="00434D79" w:rsidRDefault="005D4B36" w:rsidP="00CC2257">
            <w:pPr>
              <w:tabs>
                <w:tab w:val="left" w:pos="405"/>
              </w:tabs>
              <w:jc w:val="left"/>
              <w:rPr>
                <w:sz w:val="20"/>
                <w:szCs w:val="20"/>
              </w:rPr>
            </w:pPr>
            <w:r w:rsidRPr="00434D79">
              <w:rPr>
                <w:sz w:val="20"/>
                <w:szCs w:val="20"/>
              </w:rPr>
              <w:t xml:space="preserve">Servicios de apoyo técnico (SAT) de la </w:t>
            </w:r>
            <w:r w:rsidRPr="00CC2257">
              <w:rPr>
                <w:sz w:val="20"/>
                <w:szCs w:val="20"/>
              </w:rPr>
              <w:t>FAO (Sede LTU</w:t>
            </w:r>
            <w:r w:rsidR="003D4F18" w:rsidRPr="00CC2257">
              <w:rPr>
                <w:sz w:val="20"/>
                <w:szCs w:val="20"/>
              </w:rPr>
              <w:t>-</w:t>
            </w:r>
            <w:r w:rsidR="00CC2257" w:rsidRPr="00CC2257">
              <w:rPr>
                <w:sz w:val="20"/>
                <w:szCs w:val="20"/>
              </w:rPr>
              <w:t xml:space="preserve"> NSP</w:t>
            </w:r>
            <w:r w:rsidRPr="00CC2257">
              <w:rPr>
                <w:sz w:val="20"/>
                <w:szCs w:val="20"/>
              </w:rPr>
              <w:t>)</w:t>
            </w:r>
            <w:r w:rsidR="005B454F" w:rsidRPr="00CC2257">
              <w:rPr>
                <w:sz w:val="20"/>
                <w:szCs w:val="20"/>
              </w:rPr>
              <w:t xml:space="preserve"> -Mis</w:t>
            </w:r>
            <w:r w:rsidRPr="00CC2257">
              <w:rPr>
                <w:sz w:val="20"/>
                <w:szCs w:val="20"/>
              </w:rPr>
              <w:t>ion</w:t>
            </w:r>
            <w:r w:rsidR="005B454F" w:rsidRPr="00CC2257">
              <w:rPr>
                <w:sz w:val="20"/>
                <w:szCs w:val="20"/>
              </w:rPr>
              <w:t>e</w:t>
            </w:r>
            <w:r w:rsidRPr="00CC2257">
              <w:rPr>
                <w:sz w:val="20"/>
                <w:szCs w:val="20"/>
              </w:rPr>
              <w:t>s -</w:t>
            </w:r>
            <w:r w:rsidRPr="00CC2257">
              <w:rPr>
                <w:i/>
                <w:sz w:val="20"/>
                <w:szCs w:val="20"/>
              </w:rPr>
              <w:t>Actividad</w:t>
            </w:r>
            <w:r w:rsidR="005B454F" w:rsidRPr="00CC2257">
              <w:rPr>
                <w:i/>
                <w:sz w:val="20"/>
                <w:szCs w:val="20"/>
              </w:rPr>
              <w:t xml:space="preserve"> 3.2</w:t>
            </w:r>
            <w:r w:rsidRPr="00CC2257">
              <w:rPr>
                <w:i/>
                <w:sz w:val="20"/>
                <w:szCs w:val="20"/>
              </w:rPr>
              <w:t>.</w:t>
            </w:r>
          </w:p>
        </w:tc>
        <w:tc>
          <w:tcPr>
            <w:tcW w:w="447" w:type="pct"/>
          </w:tcPr>
          <w:p w14:paraId="06C7D3EF" w14:textId="635D8395" w:rsidR="005D4B36" w:rsidRPr="00434D79" w:rsidRDefault="005D4B36" w:rsidP="00434D79">
            <w:pPr>
              <w:jc w:val="center"/>
              <w:rPr>
                <w:sz w:val="20"/>
                <w:szCs w:val="20"/>
              </w:rPr>
            </w:pPr>
            <w:r>
              <w:rPr>
                <w:sz w:val="20"/>
                <w:szCs w:val="20"/>
              </w:rPr>
              <w:t>8</w:t>
            </w:r>
          </w:p>
        </w:tc>
        <w:tc>
          <w:tcPr>
            <w:tcW w:w="469" w:type="pct"/>
          </w:tcPr>
          <w:p w14:paraId="3B1A3989" w14:textId="63F4ECC5" w:rsidR="005D4B36" w:rsidRPr="00434D79" w:rsidRDefault="00CB0EC7" w:rsidP="00434D79">
            <w:pPr>
              <w:jc w:val="center"/>
              <w:rPr>
                <w:sz w:val="20"/>
                <w:szCs w:val="20"/>
              </w:rPr>
            </w:pPr>
            <w:r>
              <w:rPr>
                <w:sz w:val="20"/>
                <w:szCs w:val="20"/>
              </w:rPr>
              <w:t>210</w:t>
            </w:r>
          </w:p>
        </w:tc>
        <w:tc>
          <w:tcPr>
            <w:tcW w:w="533" w:type="pct"/>
          </w:tcPr>
          <w:p w14:paraId="781E2212" w14:textId="6DE3C158" w:rsidR="005D4B36" w:rsidRPr="00434D79" w:rsidRDefault="00CB0EC7" w:rsidP="009049B5">
            <w:pPr>
              <w:jc w:val="center"/>
              <w:rPr>
                <w:sz w:val="20"/>
                <w:szCs w:val="20"/>
              </w:rPr>
            </w:pPr>
            <w:r>
              <w:rPr>
                <w:sz w:val="20"/>
                <w:szCs w:val="20"/>
              </w:rPr>
              <w:t>3 000</w:t>
            </w:r>
          </w:p>
        </w:tc>
        <w:tc>
          <w:tcPr>
            <w:tcW w:w="1113" w:type="pct"/>
          </w:tcPr>
          <w:p w14:paraId="370DFC8F" w14:textId="258B2A18" w:rsidR="005D4B36" w:rsidRPr="00434D79" w:rsidRDefault="00CB0EC7" w:rsidP="009049B5">
            <w:pPr>
              <w:jc w:val="center"/>
              <w:rPr>
                <w:sz w:val="20"/>
                <w:szCs w:val="20"/>
              </w:rPr>
            </w:pPr>
            <w:r>
              <w:rPr>
                <w:sz w:val="20"/>
                <w:szCs w:val="20"/>
              </w:rPr>
              <w:t>4 680</w:t>
            </w:r>
          </w:p>
        </w:tc>
      </w:tr>
      <w:tr w:rsidR="00B73F0D" w:rsidRPr="00434D79" w14:paraId="02DCBCAA" w14:textId="77777777" w:rsidTr="00B73F0D">
        <w:tc>
          <w:tcPr>
            <w:tcW w:w="2433" w:type="pct"/>
          </w:tcPr>
          <w:p w14:paraId="3D33F3CD" w14:textId="49D9FE32" w:rsidR="00434D79" w:rsidRPr="00434D79" w:rsidRDefault="00434D79" w:rsidP="00B54758">
            <w:pPr>
              <w:tabs>
                <w:tab w:val="left" w:pos="405"/>
              </w:tabs>
              <w:jc w:val="left"/>
              <w:rPr>
                <w:sz w:val="20"/>
                <w:szCs w:val="20"/>
              </w:rPr>
            </w:pPr>
            <w:r w:rsidRPr="00434D79">
              <w:rPr>
                <w:sz w:val="20"/>
                <w:szCs w:val="20"/>
              </w:rPr>
              <w:t>Viajes oficiales (personal de la FAO únicamente)</w:t>
            </w:r>
            <w:r w:rsidR="009049B5" w:rsidRPr="005B454F">
              <w:rPr>
                <w:sz w:val="20"/>
                <w:szCs w:val="20"/>
              </w:rPr>
              <w:t xml:space="preserve"> </w:t>
            </w:r>
            <w:r w:rsidR="009049B5">
              <w:rPr>
                <w:sz w:val="20"/>
                <w:szCs w:val="20"/>
              </w:rPr>
              <w:t>-</w:t>
            </w:r>
            <w:r w:rsidR="009049B5" w:rsidRPr="002D0F28">
              <w:rPr>
                <w:i/>
                <w:sz w:val="20"/>
                <w:szCs w:val="20"/>
              </w:rPr>
              <w:t>Actividad</w:t>
            </w:r>
            <w:r w:rsidR="009049B5">
              <w:rPr>
                <w:i/>
                <w:sz w:val="20"/>
                <w:szCs w:val="20"/>
              </w:rPr>
              <w:t>(es)</w:t>
            </w:r>
            <w:r w:rsidR="009049B5" w:rsidRPr="002D0F28">
              <w:rPr>
                <w:i/>
                <w:sz w:val="20"/>
                <w:szCs w:val="20"/>
              </w:rPr>
              <w:t xml:space="preserve"> </w:t>
            </w:r>
            <w:r w:rsidR="005B454F">
              <w:rPr>
                <w:i/>
                <w:sz w:val="20"/>
                <w:szCs w:val="20"/>
              </w:rPr>
              <w:t>1.2</w:t>
            </w:r>
            <w:r w:rsidR="009049B5" w:rsidRPr="002D0F28">
              <w:rPr>
                <w:i/>
                <w:sz w:val="20"/>
                <w:szCs w:val="20"/>
              </w:rPr>
              <w:t>.</w:t>
            </w:r>
          </w:p>
        </w:tc>
        <w:tc>
          <w:tcPr>
            <w:tcW w:w="1449" w:type="pct"/>
            <w:gridSpan w:val="3"/>
            <w:shd w:val="clear" w:color="auto" w:fill="F2F2F2" w:themeFill="background1" w:themeFillShade="F2"/>
          </w:tcPr>
          <w:p w14:paraId="0D1CE18F" w14:textId="77777777" w:rsidR="00434D79" w:rsidRPr="00434D79" w:rsidRDefault="00434D79" w:rsidP="00434D79">
            <w:pPr>
              <w:jc w:val="center"/>
              <w:rPr>
                <w:sz w:val="20"/>
                <w:szCs w:val="20"/>
              </w:rPr>
            </w:pPr>
          </w:p>
        </w:tc>
        <w:tc>
          <w:tcPr>
            <w:tcW w:w="1118" w:type="pct"/>
            <w:gridSpan w:val="2"/>
          </w:tcPr>
          <w:p w14:paraId="2805D583" w14:textId="16996037" w:rsidR="00434D79" w:rsidRPr="00434D79" w:rsidRDefault="00FA787D" w:rsidP="009049B5">
            <w:pPr>
              <w:jc w:val="center"/>
              <w:rPr>
                <w:sz w:val="20"/>
                <w:szCs w:val="20"/>
              </w:rPr>
            </w:pPr>
            <w:r>
              <w:rPr>
                <w:sz w:val="20"/>
                <w:szCs w:val="20"/>
              </w:rPr>
              <w:t>5</w:t>
            </w:r>
            <w:r w:rsidR="009049B5">
              <w:rPr>
                <w:sz w:val="20"/>
                <w:szCs w:val="20"/>
              </w:rPr>
              <w:t xml:space="preserve"> </w:t>
            </w:r>
            <w:r w:rsidR="00434D79" w:rsidRPr="00434D79">
              <w:rPr>
                <w:sz w:val="20"/>
                <w:szCs w:val="20"/>
              </w:rPr>
              <w:t>000</w:t>
            </w:r>
          </w:p>
        </w:tc>
      </w:tr>
      <w:tr w:rsidR="00B73F0D" w:rsidRPr="00434D79" w14:paraId="71224A58" w14:textId="77777777" w:rsidTr="00B73F0D">
        <w:tc>
          <w:tcPr>
            <w:tcW w:w="2433" w:type="pct"/>
          </w:tcPr>
          <w:p w14:paraId="693E7077" w14:textId="741CE94B" w:rsidR="00434D79" w:rsidRPr="00434D79" w:rsidRDefault="00434D79" w:rsidP="00B54758">
            <w:pPr>
              <w:tabs>
                <w:tab w:val="left" w:pos="405"/>
              </w:tabs>
              <w:jc w:val="left"/>
              <w:rPr>
                <w:sz w:val="20"/>
                <w:szCs w:val="20"/>
              </w:rPr>
            </w:pPr>
            <w:r w:rsidRPr="00434D79">
              <w:rPr>
                <w:sz w:val="20"/>
                <w:szCs w:val="20"/>
              </w:rPr>
              <w:t>Viajes de personal no funcionario (por ejemplo, contrapartes)</w:t>
            </w:r>
            <w:r w:rsidR="009049B5">
              <w:rPr>
                <w:sz w:val="20"/>
                <w:szCs w:val="20"/>
              </w:rPr>
              <w:t xml:space="preserve"> -</w:t>
            </w:r>
            <w:r w:rsidR="009049B5" w:rsidRPr="002D0F28">
              <w:rPr>
                <w:i/>
                <w:sz w:val="20"/>
                <w:szCs w:val="20"/>
              </w:rPr>
              <w:t>Actividad</w:t>
            </w:r>
            <w:r w:rsidR="009049B5">
              <w:rPr>
                <w:i/>
                <w:sz w:val="20"/>
                <w:szCs w:val="20"/>
              </w:rPr>
              <w:t>(es)</w:t>
            </w:r>
            <w:r w:rsidR="00C92BD9">
              <w:rPr>
                <w:i/>
                <w:sz w:val="20"/>
                <w:szCs w:val="20"/>
              </w:rPr>
              <w:t xml:space="preserve"> 1.1</w:t>
            </w:r>
            <w:r w:rsidR="009049B5" w:rsidRPr="002D0F28">
              <w:rPr>
                <w:i/>
                <w:sz w:val="20"/>
                <w:szCs w:val="20"/>
              </w:rPr>
              <w:t>.</w:t>
            </w:r>
          </w:p>
        </w:tc>
        <w:tc>
          <w:tcPr>
            <w:tcW w:w="1449" w:type="pct"/>
            <w:gridSpan w:val="3"/>
            <w:shd w:val="clear" w:color="auto" w:fill="F2F2F2" w:themeFill="background1" w:themeFillShade="F2"/>
          </w:tcPr>
          <w:p w14:paraId="1B6D739B" w14:textId="77777777" w:rsidR="00434D79" w:rsidRPr="00434D79" w:rsidRDefault="00434D79" w:rsidP="00434D79">
            <w:pPr>
              <w:jc w:val="center"/>
              <w:rPr>
                <w:sz w:val="20"/>
                <w:szCs w:val="20"/>
              </w:rPr>
            </w:pPr>
          </w:p>
        </w:tc>
        <w:tc>
          <w:tcPr>
            <w:tcW w:w="1118" w:type="pct"/>
            <w:gridSpan w:val="2"/>
          </w:tcPr>
          <w:p w14:paraId="50F8BAC7" w14:textId="7F5EEE8B" w:rsidR="00434D79" w:rsidRPr="00434D79" w:rsidRDefault="00541A79" w:rsidP="009049B5">
            <w:pPr>
              <w:jc w:val="center"/>
              <w:rPr>
                <w:sz w:val="20"/>
                <w:szCs w:val="20"/>
              </w:rPr>
            </w:pPr>
            <w:r>
              <w:rPr>
                <w:sz w:val="20"/>
                <w:szCs w:val="20"/>
              </w:rPr>
              <w:t>7</w:t>
            </w:r>
            <w:r w:rsidR="009049B5">
              <w:rPr>
                <w:sz w:val="20"/>
                <w:szCs w:val="20"/>
              </w:rPr>
              <w:t xml:space="preserve"> </w:t>
            </w:r>
            <w:r w:rsidR="00434D79" w:rsidRPr="00434D79">
              <w:rPr>
                <w:sz w:val="20"/>
                <w:szCs w:val="20"/>
              </w:rPr>
              <w:t>000</w:t>
            </w:r>
          </w:p>
        </w:tc>
      </w:tr>
      <w:tr w:rsidR="00B73F0D" w:rsidRPr="009049B5" w14:paraId="3CDD400D" w14:textId="77777777" w:rsidTr="00B73F0D">
        <w:tc>
          <w:tcPr>
            <w:tcW w:w="2433" w:type="pct"/>
            <w:shd w:val="clear" w:color="auto" w:fill="F2F2F2" w:themeFill="background1" w:themeFillShade="F2"/>
          </w:tcPr>
          <w:p w14:paraId="727EB882" w14:textId="404B4E7B" w:rsidR="00EB4C2F" w:rsidRPr="009049B5" w:rsidRDefault="00EB4C2F" w:rsidP="00434D79">
            <w:pPr>
              <w:tabs>
                <w:tab w:val="left" w:pos="405"/>
              </w:tabs>
              <w:jc w:val="left"/>
              <w:rPr>
                <w:b/>
                <w:i/>
                <w:sz w:val="20"/>
                <w:szCs w:val="20"/>
              </w:rPr>
            </w:pPr>
            <w:r w:rsidRPr="009049B5">
              <w:rPr>
                <w:b/>
                <w:i/>
                <w:sz w:val="20"/>
                <w:szCs w:val="20"/>
              </w:rPr>
              <w:t>Total parcial</w:t>
            </w:r>
          </w:p>
        </w:tc>
        <w:tc>
          <w:tcPr>
            <w:tcW w:w="1449" w:type="pct"/>
            <w:gridSpan w:val="3"/>
            <w:shd w:val="clear" w:color="auto" w:fill="F2F2F2" w:themeFill="background1" w:themeFillShade="F2"/>
          </w:tcPr>
          <w:p w14:paraId="027950BC" w14:textId="77777777" w:rsidR="00EB4C2F" w:rsidRPr="009049B5" w:rsidRDefault="00EB4C2F" w:rsidP="00434D79">
            <w:pPr>
              <w:jc w:val="center"/>
              <w:rPr>
                <w:b/>
                <w:i/>
                <w:sz w:val="20"/>
                <w:szCs w:val="20"/>
              </w:rPr>
            </w:pPr>
          </w:p>
        </w:tc>
        <w:tc>
          <w:tcPr>
            <w:tcW w:w="1118" w:type="pct"/>
            <w:gridSpan w:val="2"/>
            <w:shd w:val="clear" w:color="auto" w:fill="F2F2F2" w:themeFill="background1" w:themeFillShade="F2"/>
          </w:tcPr>
          <w:p w14:paraId="031AF95E" w14:textId="191C8F75" w:rsidR="00EB4C2F" w:rsidRPr="009049B5" w:rsidRDefault="009A013D" w:rsidP="00434D79">
            <w:pPr>
              <w:jc w:val="center"/>
              <w:rPr>
                <w:b/>
                <w:i/>
                <w:sz w:val="20"/>
                <w:szCs w:val="20"/>
              </w:rPr>
            </w:pPr>
            <w:r>
              <w:rPr>
                <w:b/>
                <w:i/>
                <w:sz w:val="20"/>
                <w:szCs w:val="20"/>
              </w:rPr>
              <w:t>41 2</w:t>
            </w:r>
            <w:r w:rsidR="00CB0EC7">
              <w:rPr>
                <w:b/>
                <w:i/>
                <w:sz w:val="20"/>
                <w:szCs w:val="20"/>
              </w:rPr>
              <w:t xml:space="preserve">80 </w:t>
            </w:r>
          </w:p>
        </w:tc>
      </w:tr>
    </w:tbl>
    <w:p w14:paraId="4B8AFAF1" w14:textId="77777777" w:rsidR="00434D79" w:rsidRPr="00434D79" w:rsidRDefault="00434D79" w:rsidP="00434D79">
      <w:pPr>
        <w:tabs>
          <w:tab w:val="left" w:pos="405"/>
        </w:tabs>
        <w:rPr>
          <w:b/>
          <w:sz w:val="18"/>
          <w:szCs w:val="18"/>
        </w:rPr>
      </w:pPr>
    </w:p>
    <w:p w14:paraId="2DC9DBD3" w14:textId="5666A783" w:rsidR="00434D79" w:rsidRPr="00434D79" w:rsidRDefault="00434D79" w:rsidP="00434D79">
      <w:pPr>
        <w:rPr>
          <w:i/>
          <w:color w:val="FF0000"/>
          <w:sz w:val="22"/>
          <w:szCs w:val="22"/>
        </w:rPr>
      </w:pPr>
      <w:r w:rsidRPr="00434D79">
        <w:rPr>
          <w:b/>
          <w:sz w:val="22"/>
          <w:szCs w:val="22"/>
        </w:rPr>
        <w:t xml:space="preserve">Contratos o cartas de acuerdo </w:t>
      </w:r>
    </w:p>
    <w:tbl>
      <w:tblPr>
        <w:tblStyle w:val="Tablaconcuadrcula1"/>
        <w:tblW w:w="0" w:type="auto"/>
        <w:tblLayout w:type="fixed"/>
        <w:tblLook w:val="04A0" w:firstRow="1" w:lastRow="0" w:firstColumn="1" w:lastColumn="0" w:noHBand="0" w:noVBand="1"/>
      </w:tblPr>
      <w:tblGrid>
        <w:gridCol w:w="1371"/>
        <w:gridCol w:w="5570"/>
        <w:gridCol w:w="2120"/>
      </w:tblGrid>
      <w:tr w:rsidR="00434D79" w:rsidRPr="00434D79" w14:paraId="4F27EA43" w14:textId="77777777" w:rsidTr="00B73F0D">
        <w:tc>
          <w:tcPr>
            <w:tcW w:w="1371" w:type="dxa"/>
            <w:shd w:val="clear" w:color="auto" w:fill="F2F2F2" w:themeFill="background1" w:themeFillShade="F2"/>
          </w:tcPr>
          <w:p w14:paraId="3402F330" w14:textId="77777777" w:rsidR="00434D79" w:rsidRPr="00434D79" w:rsidRDefault="00434D79" w:rsidP="00434D79">
            <w:pPr>
              <w:rPr>
                <w:b/>
                <w:sz w:val="22"/>
                <w:szCs w:val="22"/>
              </w:rPr>
            </w:pPr>
            <w:r w:rsidRPr="00434D79">
              <w:rPr>
                <w:b/>
                <w:sz w:val="22"/>
                <w:szCs w:val="22"/>
              </w:rPr>
              <w:t>Categoría</w:t>
            </w:r>
          </w:p>
        </w:tc>
        <w:tc>
          <w:tcPr>
            <w:tcW w:w="5570" w:type="dxa"/>
            <w:shd w:val="clear" w:color="auto" w:fill="F2F2F2" w:themeFill="background1" w:themeFillShade="F2"/>
          </w:tcPr>
          <w:p w14:paraId="7038417D" w14:textId="77777777" w:rsidR="00434D79" w:rsidRPr="00434D79" w:rsidRDefault="00434D79" w:rsidP="00434D79">
            <w:pPr>
              <w:rPr>
                <w:b/>
                <w:sz w:val="22"/>
                <w:szCs w:val="22"/>
              </w:rPr>
            </w:pPr>
            <w:r w:rsidRPr="00434D79">
              <w:rPr>
                <w:b/>
                <w:sz w:val="22"/>
                <w:szCs w:val="22"/>
              </w:rPr>
              <w:t>Breve descripción</w:t>
            </w:r>
          </w:p>
        </w:tc>
        <w:tc>
          <w:tcPr>
            <w:tcW w:w="2120" w:type="dxa"/>
            <w:shd w:val="clear" w:color="auto" w:fill="F2F2F2" w:themeFill="background1" w:themeFillShade="F2"/>
          </w:tcPr>
          <w:p w14:paraId="39355C6F" w14:textId="77777777" w:rsidR="00434D79" w:rsidRPr="00434D79" w:rsidRDefault="00434D79" w:rsidP="00434D79">
            <w:pPr>
              <w:jc w:val="center"/>
              <w:rPr>
                <w:b/>
                <w:sz w:val="22"/>
                <w:szCs w:val="22"/>
              </w:rPr>
            </w:pPr>
            <w:r w:rsidRPr="00434D79">
              <w:rPr>
                <w:b/>
                <w:sz w:val="22"/>
                <w:szCs w:val="22"/>
              </w:rPr>
              <w:t>Presupuesto (USD)</w:t>
            </w:r>
          </w:p>
        </w:tc>
      </w:tr>
      <w:tr w:rsidR="00434D79" w:rsidRPr="00434D79" w14:paraId="12294D52" w14:textId="77777777" w:rsidTr="00B73F0D">
        <w:tc>
          <w:tcPr>
            <w:tcW w:w="1371" w:type="dxa"/>
          </w:tcPr>
          <w:p w14:paraId="4952E14F" w14:textId="77777777" w:rsidR="00434D79" w:rsidRPr="00434D79" w:rsidRDefault="00434D79" w:rsidP="00434D79">
            <w:pPr>
              <w:jc w:val="left"/>
              <w:rPr>
                <w:sz w:val="20"/>
                <w:szCs w:val="20"/>
              </w:rPr>
            </w:pPr>
            <w:r w:rsidRPr="00434D79">
              <w:rPr>
                <w:sz w:val="20"/>
                <w:szCs w:val="20"/>
              </w:rPr>
              <w:t>Carta de acuerdo</w:t>
            </w:r>
          </w:p>
        </w:tc>
        <w:tc>
          <w:tcPr>
            <w:tcW w:w="5570" w:type="dxa"/>
          </w:tcPr>
          <w:p w14:paraId="0B9A6CCB" w14:textId="22876247" w:rsidR="00434D79" w:rsidRPr="004B6730" w:rsidRDefault="00434D79" w:rsidP="003E0BF7">
            <w:pPr>
              <w:pStyle w:val="Textocomentario"/>
              <w:rPr>
                <w:bCs/>
              </w:rPr>
            </w:pPr>
            <w:r w:rsidRPr="00434D79">
              <w:rPr>
                <w:bCs/>
              </w:rPr>
              <w:t>Asistencia técnica para la Provisión de servicios, capacitaciones y asistencia técnica para la instalación de experiencias productivas resilientes  a la sequía con enfoque multiriesgo resilientes</w:t>
            </w:r>
            <w:r w:rsidR="0005656C">
              <w:rPr>
                <w:bCs/>
              </w:rPr>
              <w:t xml:space="preserve"> </w:t>
            </w:r>
            <w:r w:rsidR="0005656C" w:rsidRPr="004B6730">
              <w:rPr>
                <w:bCs/>
              </w:rPr>
              <w:t>acompañando, monitoreando y dando directrices en el buen uso de los insumos/materiales entregados por el proyecto en Caazapá y San Pedro</w:t>
            </w:r>
            <w:r w:rsidR="009049B5" w:rsidRPr="004B6730">
              <w:rPr>
                <w:bCs/>
              </w:rPr>
              <w:t xml:space="preserve"> </w:t>
            </w:r>
            <w:r w:rsidR="00C92BD9" w:rsidRPr="004B6730">
              <w:rPr>
                <w:bCs/>
                <w:i/>
              </w:rPr>
              <w:t>–</w:t>
            </w:r>
            <w:r w:rsidR="009049B5" w:rsidRPr="004B6730">
              <w:rPr>
                <w:bCs/>
                <w:i/>
              </w:rPr>
              <w:t>Actividad</w:t>
            </w:r>
            <w:r w:rsidR="00C92BD9" w:rsidRPr="004B6730">
              <w:rPr>
                <w:bCs/>
                <w:i/>
              </w:rPr>
              <w:t xml:space="preserve"> 1.1</w:t>
            </w:r>
          </w:p>
        </w:tc>
        <w:tc>
          <w:tcPr>
            <w:tcW w:w="2120" w:type="dxa"/>
          </w:tcPr>
          <w:p w14:paraId="3E4C5A19" w14:textId="59252286" w:rsidR="00434D79" w:rsidRPr="00434D79" w:rsidRDefault="009A013D" w:rsidP="00EE3ACB">
            <w:pPr>
              <w:jc w:val="center"/>
              <w:rPr>
                <w:sz w:val="20"/>
                <w:szCs w:val="20"/>
              </w:rPr>
            </w:pPr>
            <w:r>
              <w:rPr>
                <w:sz w:val="20"/>
                <w:szCs w:val="20"/>
              </w:rPr>
              <w:t>1</w:t>
            </w:r>
            <w:r w:rsidR="00EE3ACB">
              <w:rPr>
                <w:sz w:val="20"/>
                <w:szCs w:val="20"/>
              </w:rPr>
              <w:t>7</w:t>
            </w:r>
            <w:r>
              <w:rPr>
                <w:sz w:val="20"/>
                <w:szCs w:val="20"/>
              </w:rPr>
              <w:t xml:space="preserve"> 496</w:t>
            </w:r>
          </w:p>
        </w:tc>
      </w:tr>
      <w:tr w:rsidR="00434D79" w:rsidRPr="00434D79" w14:paraId="5CE2BC60" w14:textId="77777777" w:rsidTr="00B73F0D">
        <w:tc>
          <w:tcPr>
            <w:tcW w:w="1371" w:type="dxa"/>
            <w:vMerge w:val="restart"/>
          </w:tcPr>
          <w:p w14:paraId="55880D44" w14:textId="77777777" w:rsidR="00434D79" w:rsidRPr="00434D79" w:rsidRDefault="00434D79" w:rsidP="00434D79">
            <w:pPr>
              <w:jc w:val="left"/>
              <w:rPr>
                <w:sz w:val="20"/>
                <w:szCs w:val="20"/>
              </w:rPr>
            </w:pPr>
          </w:p>
          <w:p w14:paraId="5F71D8AC" w14:textId="77777777" w:rsidR="00434D79" w:rsidRPr="00434D79" w:rsidRDefault="00434D79" w:rsidP="00434D79">
            <w:pPr>
              <w:jc w:val="left"/>
              <w:rPr>
                <w:sz w:val="20"/>
                <w:szCs w:val="20"/>
              </w:rPr>
            </w:pPr>
          </w:p>
          <w:p w14:paraId="2D9218B3" w14:textId="77777777" w:rsidR="00434D79" w:rsidRPr="00434D79" w:rsidRDefault="00434D79" w:rsidP="00434D79">
            <w:pPr>
              <w:jc w:val="left"/>
              <w:rPr>
                <w:sz w:val="20"/>
                <w:szCs w:val="20"/>
              </w:rPr>
            </w:pPr>
            <w:r w:rsidRPr="00434D79">
              <w:rPr>
                <w:sz w:val="20"/>
                <w:szCs w:val="20"/>
              </w:rPr>
              <w:t>Servicios</w:t>
            </w:r>
            <w:r w:rsidRPr="00434D79">
              <w:rPr>
                <w:sz w:val="20"/>
                <w:szCs w:val="20"/>
              </w:rPr>
              <w:br/>
            </w:r>
          </w:p>
          <w:p w14:paraId="58CA592D" w14:textId="77777777" w:rsidR="00434D79" w:rsidRPr="00434D79" w:rsidRDefault="00434D79" w:rsidP="00434D79">
            <w:pPr>
              <w:jc w:val="left"/>
              <w:rPr>
                <w:sz w:val="20"/>
                <w:szCs w:val="20"/>
              </w:rPr>
            </w:pPr>
          </w:p>
          <w:p w14:paraId="65CBFE7E" w14:textId="77777777" w:rsidR="00434D79" w:rsidRPr="00434D79" w:rsidRDefault="00434D79" w:rsidP="00434D79">
            <w:pPr>
              <w:jc w:val="left"/>
              <w:rPr>
                <w:sz w:val="20"/>
                <w:szCs w:val="20"/>
              </w:rPr>
            </w:pPr>
          </w:p>
        </w:tc>
        <w:tc>
          <w:tcPr>
            <w:tcW w:w="5570" w:type="dxa"/>
          </w:tcPr>
          <w:p w14:paraId="5DEF1E3C" w14:textId="1A1DAE54" w:rsidR="00434D79" w:rsidRPr="00434D79" w:rsidRDefault="00434D79" w:rsidP="00C92BD9">
            <w:pPr>
              <w:jc w:val="left"/>
              <w:rPr>
                <w:b/>
                <w:sz w:val="20"/>
                <w:szCs w:val="20"/>
              </w:rPr>
            </w:pPr>
            <w:r w:rsidRPr="00434D79">
              <w:rPr>
                <w:sz w:val="20"/>
                <w:szCs w:val="20"/>
              </w:rPr>
              <w:t>Elaboración de materiales de difusión  para redes y plataforma web de las acción en territorios agroclimáticos priorizados</w:t>
            </w:r>
            <w:r w:rsidR="009049B5">
              <w:rPr>
                <w:sz w:val="20"/>
                <w:szCs w:val="20"/>
              </w:rPr>
              <w:t xml:space="preserve"> -</w:t>
            </w:r>
            <w:r w:rsidR="009049B5" w:rsidRPr="002D0F28">
              <w:rPr>
                <w:i/>
                <w:sz w:val="20"/>
                <w:szCs w:val="20"/>
              </w:rPr>
              <w:t>Actividad</w:t>
            </w:r>
            <w:r w:rsidR="00C92BD9">
              <w:rPr>
                <w:i/>
                <w:sz w:val="20"/>
                <w:szCs w:val="20"/>
              </w:rPr>
              <w:t xml:space="preserve"> 1.3</w:t>
            </w:r>
            <w:r w:rsidRPr="00434D79">
              <w:rPr>
                <w:sz w:val="20"/>
                <w:szCs w:val="20"/>
              </w:rPr>
              <w:t>.</w:t>
            </w:r>
          </w:p>
        </w:tc>
        <w:tc>
          <w:tcPr>
            <w:tcW w:w="2120" w:type="dxa"/>
          </w:tcPr>
          <w:p w14:paraId="3967C44E" w14:textId="069A2E00" w:rsidR="00434D79" w:rsidRPr="00434D79" w:rsidRDefault="00FA787D" w:rsidP="005D4B36">
            <w:pPr>
              <w:jc w:val="center"/>
              <w:rPr>
                <w:sz w:val="20"/>
                <w:szCs w:val="20"/>
              </w:rPr>
            </w:pPr>
            <w:r>
              <w:rPr>
                <w:sz w:val="20"/>
                <w:szCs w:val="20"/>
              </w:rPr>
              <w:t>9</w:t>
            </w:r>
            <w:r w:rsidR="005D4B36">
              <w:rPr>
                <w:sz w:val="20"/>
                <w:szCs w:val="20"/>
              </w:rPr>
              <w:t xml:space="preserve"> </w:t>
            </w:r>
            <w:r w:rsidR="00434D79" w:rsidRPr="00434D79">
              <w:rPr>
                <w:sz w:val="20"/>
                <w:szCs w:val="20"/>
              </w:rPr>
              <w:t>000</w:t>
            </w:r>
          </w:p>
        </w:tc>
      </w:tr>
      <w:tr w:rsidR="00434D79" w:rsidRPr="00434D79" w14:paraId="25018715" w14:textId="77777777" w:rsidTr="00B73F0D">
        <w:tc>
          <w:tcPr>
            <w:tcW w:w="1371" w:type="dxa"/>
            <w:vMerge/>
          </w:tcPr>
          <w:p w14:paraId="01619921" w14:textId="77777777" w:rsidR="00434D79" w:rsidRPr="00434D79" w:rsidRDefault="00434D79" w:rsidP="00434D79">
            <w:pPr>
              <w:jc w:val="left"/>
              <w:rPr>
                <w:sz w:val="20"/>
                <w:szCs w:val="20"/>
              </w:rPr>
            </w:pPr>
          </w:p>
        </w:tc>
        <w:tc>
          <w:tcPr>
            <w:tcW w:w="5570" w:type="dxa"/>
          </w:tcPr>
          <w:p w14:paraId="183C29D5" w14:textId="0EDE8B49" w:rsidR="00434D79" w:rsidRPr="00434D79" w:rsidRDefault="00434D79" w:rsidP="0005656C">
            <w:pPr>
              <w:jc w:val="left"/>
              <w:rPr>
                <w:sz w:val="20"/>
                <w:szCs w:val="20"/>
              </w:rPr>
            </w:pPr>
            <w:r w:rsidRPr="00434D79">
              <w:rPr>
                <w:sz w:val="20"/>
                <w:szCs w:val="20"/>
              </w:rPr>
              <w:t xml:space="preserve">Provisión de servicios </w:t>
            </w:r>
            <w:r w:rsidR="0005656C">
              <w:rPr>
                <w:sz w:val="20"/>
                <w:szCs w:val="20"/>
              </w:rPr>
              <w:t>de fisuración de suelo en 4 localidades del Departamento</w:t>
            </w:r>
            <w:r w:rsidR="009049B5">
              <w:rPr>
                <w:sz w:val="20"/>
                <w:szCs w:val="20"/>
              </w:rPr>
              <w:t xml:space="preserve"> </w:t>
            </w:r>
            <w:r w:rsidR="00C92BD9">
              <w:rPr>
                <w:sz w:val="20"/>
                <w:szCs w:val="20"/>
              </w:rPr>
              <w:t>–</w:t>
            </w:r>
            <w:r w:rsidR="009049B5" w:rsidRPr="002D0F28">
              <w:rPr>
                <w:i/>
                <w:sz w:val="20"/>
                <w:szCs w:val="20"/>
              </w:rPr>
              <w:t>Actividad</w:t>
            </w:r>
            <w:r w:rsidR="00C92BD9">
              <w:rPr>
                <w:i/>
                <w:sz w:val="20"/>
                <w:szCs w:val="20"/>
              </w:rPr>
              <w:t xml:space="preserve"> 1.2.</w:t>
            </w:r>
            <w:r w:rsidR="0005656C">
              <w:rPr>
                <w:sz w:val="20"/>
                <w:szCs w:val="20"/>
              </w:rPr>
              <w:t xml:space="preserve"> </w:t>
            </w:r>
          </w:p>
        </w:tc>
        <w:tc>
          <w:tcPr>
            <w:tcW w:w="2120" w:type="dxa"/>
          </w:tcPr>
          <w:p w14:paraId="571D959D" w14:textId="7F17ECDF" w:rsidR="00434D79" w:rsidRPr="00434D79" w:rsidRDefault="009A013D" w:rsidP="005D4B36">
            <w:pPr>
              <w:jc w:val="center"/>
              <w:rPr>
                <w:sz w:val="20"/>
                <w:szCs w:val="20"/>
              </w:rPr>
            </w:pPr>
            <w:r>
              <w:rPr>
                <w:sz w:val="20"/>
                <w:szCs w:val="20"/>
              </w:rPr>
              <w:t>11</w:t>
            </w:r>
            <w:r w:rsidR="005D4B36">
              <w:rPr>
                <w:sz w:val="20"/>
                <w:szCs w:val="20"/>
              </w:rPr>
              <w:t xml:space="preserve"> </w:t>
            </w:r>
            <w:r w:rsidR="00434D79" w:rsidRPr="00434D79">
              <w:rPr>
                <w:sz w:val="20"/>
                <w:szCs w:val="20"/>
              </w:rPr>
              <w:t>000</w:t>
            </w:r>
          </w:p>
        </w:tc>
      </w:tr>
      <w:tr w:rsidR="00434D79" w:rsidRPr="00434D79" w14:paraId="2C2116D2" w14:textId="77777777" w:rsidTr="00B73F0D">
        <w:tc>
          <w:tcPr>
            <w:tcW w:w="1371" w:type="dxa"/>
            <w:vMerge/>
          </w:tcPr>
          <w:p w14:paraId="46A80719" w14:textId="77777777" w:rsidR="00434D79" w:rsidRPr="00434D79" w:rsidRDefault="00434D79" w:rsidP="00434D79">
            <w:pPr>
              <w:jc w:val="left"/>
              <w:rPr>
                <w:sz w:val="20"/>
                <w:szCs w:val="20"/>
              </w:rPr>
            </w:pPr>
          </w:p>
        </w:tc>
        <w:tc>
          <w:tcPr>
            <w:tcW w:w="5570" w:type="dxa"/>
          </w:tcPr>
          <w:p w14:paraId="37251516" w14:textId="2BA1EC5C" w:rsidR="00434D79" w:rsidRPr="00510E34" w:rsidRDefault="008F7F2C" w:rsidP="00C92BD9">
            <w:pPr>
              <w:jc w:val="left"/>
              <w:rPr>
                <w:sz w:val="20"/>
                <w:szCs w:val="20"/>
              </w:rPr>
            </w:pPr>
            <w:r>
              <w:rPr>
                <w:rFonts w:ascii="Franklin Gothic Book" w:hAnsi="Franklin Gothic Book"/>
                <w:sz w:val="20"/>
                <w:szCs w:val="20"/>
              </w:rPr>
              <w:t xml:space="preserve"> </w:t>
            </w:r>
            <w:r w:rsidRPr="00510E34" w:rsidDel="008F7F2C">
              <w:rPr>
                <w:sz w:val="20"/>
                <w:szCs w:val="20"/>
              </w:rPr>
              <w:t xml:space="preserve"> </w:t>
            </w:r>
            <w:r w:rsidRPr="008F7F2C">
              <w:rPr>
                <w:sz w:val="20"/>
                <w:szCs w:val="20"/>
              </w:rPr>
              <w:t>Puesta en funcionamiento de una plataforma de cálculo y reporte de datos de daños y pérdidas en la agricultura</w:t>
            </w:r>
            <w:r w:rsidR="0005656C">
              <w:rPr>
                <w:sz w:val="20"/>
                <w:szCs w:val="20"/>
              </w:rPr>
              <w:t xml:space="preserve"> (sistema nacional de evaluación de daños y pérdidas)</w:t>
            </w:r>
            <w:r w:rsidR="009049B5">
              <w:rPr>
                <w:sz w:val="20"/>
                <w:szCs w:val="20"/>
              </w:rPr>
              <w:t xml:space="preserve"> </w:t>
            </w:r>
            <w:r w:rsidR="00C92BD9">
              <w:rPr>
                <w:sz w:val="20"/>
                <w:szCs w:val="20"/>
              </w:rPr>
              <w:t>–</w:t>
            </w:r>
            <w:r w:rsidR="009049B5" w:rsidRPr="002D0F28">
              <w:rPr>
                <w:i/>
                <w:sz w:val="20"/>
                <w:szCs w:val="20"/>
              </w:rPr>
              <w:t>Actividad</w:t>
            </w:r>
            <w:r w:rsidR="00C92BD9">
              <w:rPr>
                <w:i/>
                <w:sz w:val="20"/>
                <w:szCs w:val="20"/>
              </w:rPr>
              <w:t xml:space="preserve"> 3.1.</w:t>
            </w:r>
          </w:p>
        </w:tc>
        <w:tc>
          <w:tcPr>
            <w:tcW w:w="2120" w:type="dxa"/>
          </w:tcPr>
          <w:p w14:paraId="24A6C004" w14:textId="25BB0DF5" w:rsidR="00434D79" w:rsidRPr="00434D79" w:rsidRDefault="009A013D" w:rsidP="005D4B36">
            <w:pPr>
              <w:jc w:val="center"/>
              <w:rPr>
                <w:sz w:val="20"/>
                <w:szCs w:val="20"/>
              </w:rPr>
            </w:pPr>
            <w:r>
              <w:rPr>
                <w:sz w:val="20"/>
                <w:szCs w:val="20"/>
              </w:rPr>
              <w:t>9</w:t>
            </w:r>
            <w:r w:rsidR="005D4B36">
              <w:rPr>
                <w:sz w:val="20"/>
                <w:szCs w:val="20"/>
              </w:rPr>
              <w:t xml:space="preserve"> </w:t>
            </w:r>
            <w:r w:rsidR="00434D79" w:rsidRPr="00434D79">
              <w:rPr>
                <w:sz w:val="20"/>
                <w:szCs w:val="20"/>
              </w:rPr>
              <w:t>000</w:t>
            </w:r>
          </w:p>
        </w:tc>
      </w:tr>
      <w:tr w:rsidR="009049B5" w:rsidRPr="00434D79" w14:paraId="6B2351A6" w14:textId="77777777" w:rsidTr="00B73F0D">
        <w:tc>
          <w:tcPr>
            <w:tcW w:w="1371" w:type="dxa"/>
            <w:shd w:val="clear" w:color="auto" w:fill="F2F2F2" w:themeFill="background1" w:themeFillShade="F2"/>
          </w:tcPr>
          <w:p w14:paraId="5BAE3591" w14:textId="73EC3F7F" w:rsidR="009049B5" w:rsidRPr="00360F52" w:rsidRDefault="009049B5" w:rsidP="00360F52">
            <w:pPr>
              <w:tabs>
                <w:tab w:val="left" w:pos="405"/>
              </w:tabs>
              <w:jc w:val="left"/>
              <w:rPr>
                <w:b/>
                <w:i/>
                <w:sz w:val="20"/>
                <w:szCs w:val="20"/>
              </w:rPr>
            </w:pPr>
            <w:r w:rsidRPr="00EB4C2F">
              <w:rPr>
                <w:b/>
                <w:i/>
                <w:sz w:val="20"/>
                <w:szCs w:val="20"/>
              </w:rPr>
              <w:t>Total parcial</w:t>
            </w:r>
          </w:p>
        </w:tc>
        <w:tc>
          <w:tcPr>
            <w:tcW w:w="5570" w:type="dxa"/>
            <w:shd w:val="clear" w:color="auto" w:fill="F2F2F2" w:themeFill="background1" w:themeFillShade="F2"/>
          </w:tcPr>
          <w:p w14:paraId="4549EE17" w14:textId="77777777" w:rsidR="009049B5" w:rsidRPr="00360F52" w:rsidRDefault="009049B5" w:rsidP="00360F52">
            <w:pPr>
              <w:tabs>
                <w:tab w:val="left" w:pos="405"/>
              </w:tabs>
              <w:jc w:val="left"/>
              <w:rPr>
                <w:b/>
                <w:i/>
                <w:sz w:val="20"/>
                <w:szCs w:val="20"/>
              </w:rPr>
            </w:pPr>
          </w:p>
        </w:tc>
        <w:tc>
          <w:tcPr>
            <w:tcW w:w="2120" w:type="dxa"/>
            <w:shd w:val="clear" w:color="auto" w:fill="F2F2F2" w:themeFill="background1" w:themeFillShade="F2"/>
          </w:tcPr>
          <w:p w14:paraId="403FD035" w14:textId="10C20D67" w:rsidR="009049B5" w:rsidRPr="00360F52" w:rsidRDefault="009A013D" w:rsidP="00EE3ACB">
            <w:pPr>
              <w:tabs>
                <w:tab w:val="left" w:pos="405"/>
              </w:tabs>
              <w:jc w:val="center"/>
              <w:rPr>
                <w:b/>
                <w:i/>
                <w:sz w:val="20"/>
                <w:szCs w:val="20"/>
              </w:rPr>
            </w:pPr>
            <w:r>
              <w:rPr>
                <w:b/>
                <w:i/>
                <w:sz w:val="20"/>
                <w:szCs w:val="20"/>
              </w:rPr>
              <w:t>4</w:t>
            </w:r>
            <w:r w:rsidR="00EE3ACB">
              <w:rPr>
                <w:b/>
                <w:i/>
                <w:sz w:val="20"/>
                <w:szCs w:val="20"/>
              </w:rPr>
              <w:t>6</w:t>
            </w:r>
            <w:r>
              <w:rPr>
                <w:b/>
                <w:i/>
                <w:sz w:val="20"/>
                <w:szCs w:val="20"/>
              </w:rPr>
              <w:t xml:space="preserve"> 496</w:t>
            </w:r>
          </w:p>
        </w:tc>
      </w:tr>
    </w:tbl>
    <w:p w14:paraId="09F234FF" w14:textId="77777777" w:rsidR="00434D79" w:rsidRPr="00434D79" w:rsidRDefault="00434D79" w:rsidP="00434D79">
      <w:pPr>
        <w:rPr>
          <w:b/>
        </w:rPr>
      </w:pPr>
    </w:p>
    <w:p w14:paraId="2BE7BFE1" w14:textId="72945F36" w:rsidR="00434D79" w:rsidRPr="00434D79" w:rsidRDefault="00434D79" w:rsidP="00434D79">
      <w:pPr>
        <w:rPr>
          <w:b/>
          <w:sz w:val="22"/>
          <w:szCs w:val="22"/>
        </w:rPr>
      </w:pPr>
      <w:r w:rsidRPr="00434D79">
        <w:rPr>
          <w:b/>
          <w:sz w:val="22"/>
          <w:szCs w:val="22"/>
        </w:rPr>
        <w:lastRenderedPageBreak/>
        <w:t xml:space="preserve">Materiales, suministros y equipo </w:t>
      </w:r>
    </w:p>
    <w:tbl>
      <w:tblPr>
        <w:tblStyle w:val="Tablaconcuadrcula1"/>
        <w:tblW w:w="5000" w:type="pct"/>
        <w:tblLook w:val="04A0" w:firstRow="1" w:lastRow="0" w:firstColumn="1" w:lastColumn="0" w:noHBand="0" w:noVBand="1"/>
      </w:tblPr>
      <w:tblGrid>
        <w:gridCol w:w="1550"/>
        <w:gridCol w:w="5391"/>
        <w:gridCol w:w="2120"/>
      </w:tblGrid>
      <w:tr w:rsidR="00434D79" w:rsidRPr="00434D79" w14:paraId="5B444735" w14:textId="77777777" w:rsidTr="00B73F0D">
        <w:tc>
          <w:tcPr>
            <w:tcW w:w="855" w:type="pct"/>
            <w:shd w:val="clear" w:color="auto" w:fill="F2F2F2" w:themeFill="background1" w:themeFillShade="F2"/>
          </w:tcPr>
          <w:p w14:paraId="74B8D8C7" w14:textId="77777777" w:rsidR="00434D79" w:rsidRPr="00434D79" w:rsidRDefault="00434D79" w:rsidP="00434D79">
            <w:pPr>
              <w:rPr>
                <w:b/>
                <w:sz w:val="22"/>
                <w:szCs w:val="22"/>
              </w:rPr>
            </w:pPr>
            <w:r w:rsidRPr="00434D79">
              <w:rPr>
                <w:b/>
                <w:sz w:val="22"/>
                <w:szCs w:val="22"/>
              </w:rPr>
              <w:t>Categoría</w:t>
            </w:r>
          </w:p>
        </w:tc>
        <w:tc>
          <w:tcPr>
            <w:tcW w:w="2975" w:type="pct"/>
            <w:shd w:val="clear" w:color="auto" w:fill="F2F2F2" w:themeFill="background1" w:themeFillShade="F2"/>
          </w:tcPr>
          <w:p w14:paraId="7261336A" w14:textId="77777777" w:rsidR="00434D79" w:rsidRPr="00434D79" w:rsidRDefault="00434D79" w:rsidP="00434D79">
            <w:pPr>
              <w:rPr>
                <w:b/>
                <w:sz w:val="22"/>
                <w:szCs w:val="22"/>
              </w:rPr>
            </w:pPr>
            <w:r w:rsidRPr="00434D79">
              <w:rPr>
                <w:b/>
                <w:sz w:val="22"/>
                <w:szCs w:val="22"/>
              </w:rPr>
              <w:t>Tipo de materiales o equipo y estimación de costos</w:t>
            </w:r>
          </w:p>
        </w:tc>
        <w:tc>
          <w:tcPr>
            <w:tcW w:w="1170" w:type="pct"/>
            <w:shd w:val="clear" w:color="auto" w:fill="F2F2F2" w:themeFill="background1" w:themeFillShade="F2"/>
          </w:tcPr>
          <w:p w14:paraId="15FE63B8" w14:textId="77777777" w:rsidR="00434D79" w:rsidRPr="00434D79" w:rsidRDefault="00434D79" w:rsidP="00434D79">
            <w:pPr>
              <w:jc w:val="center"/>
              <w:rPr>
                <w:b/>
                <w:sz w:val="22"/>
                <w:szCs w:val="22"/>
              </w:rPr>
            </w:pPr>
            <w:r w:rsidRPr="00434D79">
              <w:rPr>
                <w:b/>
                <w:sz w:val="22"/>
                <w:szCs w:val="22"/>
              </w:rPr>
              <w:t>Presupuesto (USD)</w:t>
            </w:r>
          </w:p>
        </w:tc>
      </w:tr>
      <w:tr w:rsidR="00434D79" w:rsidRPr="00434D79" w14:paraId="05E5695B" w14:textId="77777777" w:rsidTr="00B73F0D">
        <w:tc>
          <w:tcPr>
            <w:tcW w:w="855" w:type="pct"/>
          </w:tcPr>
          <w:p w14:paraId="656CB363" w14:textId="77777777" w:rsidR="00434D79" w:rsidRPr="00170885" w:rsidRDefault="00434D79" w:rsidP="00434D79">
            <w:pPr>
              <w:jc w:val="left"/>
              <w:rPr>
                <w:sz w:val="22"/>
                <w:szCs w:val="22"/>
              </w:rPr>
            </w:pPr>
            <w:r w:rsidRPr="00170885">
              <w:rPr>
                <w:sz w:val="22"/>
                <w:szCs w:val="22"/>
              </w:rPr>
              <w:t>Equipo no fungible</w:t>
            </w:r>
          </w:p>
        </w:tc>
        <w:tc>
          <w:tcPr>
            <w:tcW w:w="2975" w:type="pct"/>
          </w:tcPr>
          <w:p w14:paraId="162AD5D4" w14:textId="17CF0CAD" w:rsidR="00434D79" w:rsidRPr="00170885" w:rsidRDefault="00434D79" w:rsidP="00C92BD9">
            <w:pPr>
              <w:jc w:val="left"/>
              <w:rPr>
                <w:b/>
                <w:sz w:val="22"/>
                <w:szCs w:val="22"/>
              </w:rPr>
            </w:pPr>
            <w:r w:rsidRPr="00170885">
              <w:rPr>
                <w:sz w:val="22"/>
                <w:szCs w:val="22"/>
              </w:rPr>
              <w:t xml:space="preserve">Computadoras portátiles </w:t>
            </w:r>
            <w:r w:rsidR="00C92BD9">
              <w:rPr>
                <w:sz w:val="20"/>
                <w:szCs w:val="20"/>
              </w:rPr>
              <w:t>–</w:t>
            </w:r>
            <w:r w:rsidR="00A46214" w:rsidRPr="002D0F28">
              <w:rPr>
                <w:i/>
                <w:sz w:val="20"/>
                <w:szCs w:val="20"/>
              </w:rPr>
              <w:t>Actividad</w:t>
            </w:r>
            <w:r w:rsidR="00C92BD9">
              <w:rPr>
                <w:i/>
                <w:sz w:val="20"/>
                <w:szCs w:val="20"/>
              </w:rPr>
              <w:t>es 3.1 y 3.2</w:t>
            </w:r>
          </w:p>
        </w:tc>
        <w:tc>
          <w:tcPr>
            <w:tcW w:w="1170" w:type="pct"/>
          </w:tcPr>
          <w:p w14:paraId="0459D8F9" w14:textId="5400A479" w:rsidR="00434D79" w:rsidRPr="00170885" w:rsidRDefault="00434D79" w:rsidP="00A46214">
            <w:pPr>
              <w:jc w:val="center"/>
              <w:rPr>
                <w:sz w:val="22"/>
                <w:szCs w:val="22"/>
              </w:rPr>
            </w:pPr>
            <w:r w:rsidRPr="00170885">
              <w:rPr>
                <w:sz w:val="22"/>
                <w:szCs w:val="22"/>
              </w:rPr>
              <w:t>5</w:t>
            </w:r>
            <w:r w:rsidR="00A46214">
              <w:rPr>
                <w:sz w:val="22"/>
                <w:szCs w:val="22"/>
              </w:rPr>
              <w:t xml:space="preserve"> </w:t>
            </w:r>
            <w:r w:rsidRPr="00170885">
              <w:rPr>
                <w:sz w:val="22"/>
                <w:szCs w:val="22"/>
              </w:rPr>
              <w:t>000</w:t>
            </w:r>
          </w:p>
        </w:tc>
      </w:tr>
      <w:tr w:rsidR="00434D79" w:rsidRPr="00434D79" w14:paraId="7427C9F4" w14:textId="77777777" w:rsidTr="00B73F0D">
        <w:tc>
          <w:tcPr>
            <w:tcW w:w="855" w:type="pct"/>
            <w:vMerge w:val="restart"/>
          </w:tcPr>
          <w:p w14:paraId="4D077192" w14:textId="77777777" w:rsidR="00434D79" w:rsidRPr="00170885" w:rsidRDefault="00434D79" w:rsidP="00434D79">
            <w:pPr>
              <w:jc w:val="left"/>
              <w:rPr>
                <w:sz w:val="22"/>
                <w:szCs w:val="22"/>
              </w:rPr>
            </w:pPr>
          </w:p>
          <w:p w14:paraId="319CB9A5" w14:textId="77777777" w:rsidR="00434D79" w:rsidRPr="00170885" w:rsidRDefault="00434D79" w:rsidP="00434D79">
            <w:pPr>
              <w:jc w:val="left"/>
              <w:rPr>
                <w:sz w:val="22"/>
                <w:szCs w:val="22"/>
              </w:rPr>
            </w:pPr>
          </w:p>
          <w:p w14:paraId="648AACFB" w14:textId="77777777" w:rsidR="00434D79" w:rsidRPr="00170885" w:rsidRDefault="00434D79" w:rsidP="00434D79">
            <w:pPr>
              <w:jc w:val="left"/>
              <w:rPr>
                <w:sz w:val="22"/>
                <w:szCs w:val="22"/>
              </w:rPr>
            </w:pPr>
          </w:p>
          <w:p w14:paraId="4EFF2C48" w14:textId="079334D0" w:rsidR="00434D79" w:rsidRPr="00170885" w:rsidRDefault="00434D79" w:rsidP="00434D79">
            <w:pPr>
              <w:jc w:val="left"/>
              <w:rPr>
                <w:sz w:val="22"/>
                <w:szCs w:val="22"/>
              </w:rPr>
            </w:pPr>
            <w:r w:rsidRPr="00170885">
              <w:rPr>
                <w:sz w:val="22"/>
                <w:szCs w:val="22"/>
              </w:rPr>
              <w:t>Materiales fungibles</w:t>
            </w:r>
          </w:p>
          <w:p w14:paraId="2E529415" w14:textId="77777777" w:rsidR="00434D79" w:rsidRPr="00170885" w:rsidRDefault="00434D79" w:rsidP="00434D79">
            <w:pPr>
              <w:jc w:val="left"/>
              <w:rPr>
                <w:sz w:val="22"/>
                <w:szCs w:val="22"/>
              </w:rPr>
            </w:pPr>
          </w:p>
          <w:p w14:paraId="3107BFDF" w14:textId="77777777" w:rsidR="00434D79" w:rsidRPr="00170885" w:rsidRDefault="00434D79" w:rsidP="00434D79">
            <w:pPr>
              <w:jc w:val="left"/>
              <w:rPr>
                <w:sz w:val="22"/>
                <w:szCs w:val="22"/>
              </w:rPr>
            </w:pPr>
          </w:p>
          <w:p w14:paraId="1158AA7A" w14:textId="77777777" w:rsidR="00434D79" w:rsidRPr="00170885" w:rsidRDefault="00434D79" w:rsidP="00434D79">
            <w:pPr>
              <w:jc w:val="left"/>
              <w:rPr>
                <w:sz w:val="22"/>
                <w:szCs w:val="22"/>
              </w:rPr>
            </w:pPr>
          </w:p>
        </w:tc>
        <w:tc>
          <w:tcPr>
            <w:tcW w:w="2975" w:type="pct"/>
          </w:tcPr>
          <w:p w14:paraId="1190C358" w14:textId="4EF5F8F9" w:rsidR="00434D79" w:rsidRPr="00170885" w:rsidRDefault="00434D79" w:rsidP="00434D79">
            <w:pPr>
              <w:jc w:val="left"/>
              <w:rPr>
                <w:b/>
                <w:sz w:val="22"/>
                <w:szCs w:val="22"/>
              </w:rPr>
            </w:pPr>
            <w:r w:rsidRPr="00170885">
              <w:rPr>
                <w:sz w:val="22"/>
                <w:szCs w:val="22"/>
              </w:rPr>
              <w:t>Materiales didácticos sobre sistemas hídricos e incendios</w:t>
            </w:r>
            <w:r w:rsidR="00A46214">
              <w:rPr>
                <w:sz w:val="22"/>
                <w:szCs w:val="22"/>
              </w:rPr>
              <w:t xml:space="preserve"> </w:t>
            </w:r>
            <w:r w:rsidR="00C92BD9">
              <w:rPr>
                <w:sz w:val="20"/>
                <w:szCs w:val="20"/>
              </w:rPr>
              <w:t>–</w:t>
            </w:r>
            <w:r w:rsidR="00A46214" w:rsidRPr="002D0F28">
              <w:rPr>
                <w:i/>
                <w:sz w:val="20"/>
                <w:szCs w:val="20"/>
              </w:rPr>
              <w:t>Actividad</w:t>
            </w:r>
            <w:r w:rsidR="00C92BD9">
              <w:rPr>
                <w:i/>
                <w:sz w:val="20"/>
                <w:szCs w:val="20"/>
              </w:rPr>
              <w:t xml:space="preserve"> 1.3.</w:t>
            </w:r>
          </w:p>
        </w:tc>
        <w:tc>
          <w:tcPr>
            <w:tcW w:w="1170" w:type="pct"/>
          </w:tcPr>
          <w:p w14:paraId="79A2C335" w14:textId="37B29B1C" w:rsidR="00434D79" w:rsidRPr="00170885" w:rsidRDefault="00434D79" w:rsidP="00A46214">
            <w:pPr>
              <w:jc w:val="center"/>
              <w:rPr>
                <w:sz w:val="22"/>
                <w:szCs w:val="22"/>
              </w:rPr>
            </w:pPr>
            <w:r w:rsidRPr="00170885">
              <w:rPr>
                <w:sz w:val="22"/>
                <w:szCs w:val="22"/>
              </w:rPr>
              <w:t>5</w:t>
            </w:r>
            <w:r w:rsidR="00A46214">
              <w:rPr>
                <w:sz w:val="22"/>
                <w:szCs w:val="22"/>
              </w:rPr>
              <w:t xml:space="preserve"> </w:t>
            </w:r>
            <w:r w:rsidRPr="00170885">
              <w:rPr>
                <w:sz w:val="22"/>
                <w:szCs w:val="22"/>
              </w:rPr>
              <w:t>000</w:t>
            </w:r>
          </w:p>
        </w:tc>
      </w:tr>
      <w:tr w:rsidR="00434D79" w:rsidRPr="00434D79" w14:paraId="2DB996B1" w14:textId="77777777" w:rsidTr="00B73F0D">
        <w:tc>
          <w:tcPr>
            <w:tcW w:w="855" w:type="pct"/>
            <w:vMerge/>
          </w:tcPr>
          <w:p w14:paraId="357B7FAA" w14:textId="77777777" w:rsidR="00434D79" w:rsidRPr="00170885" w:rsidRDefault="00434D79" w:rsidP="00434D79">
            <w:pPr>
              <w:jc w:val="left"/>
              <w:rPr>
                <w:sz w:val="22"/>
                <w:szCs w:val="22"/>
              </w:rPr>
            </w:pPr>
          </w:p>
        </w:tc>
        <w:tc>
          <w:tcPr>
            <w:tcW w:w="2975" w:type="pct"/>
          </w:tcPr>
          <w:p w14:paraId="5DDD777F" w14:textId="54C9A7B9" w:rsidR="00434D79" w:rsidRPr="00170885" w:rsidRDefault="00434D79" w:rsidP="00C92BD9">
            <w:pPr>
              <w:jc w:val="left"/>
              <w:rPr>
                <w:b/>
                <w:sz w:val="22"/>
                <w:szCs w:val="22"/>
              </w:rPr>
            </w:pPr>
            <w:r w:rsidRPr="00170885">
              <w:rPr>
                <w:sz w:val="22"/>
                <w:szCs w:val="22"/>
              </w:rPr>
              <w:t>Materiales para rehabilitar y construir sistemas de almacenamiento y distribución de agua</w:t>
            </w:r>
            <w:r w:rsidR="00A46214">
              <w:rPr>
                <w:sz w:val="22"/>
                <w:szCs w:val="22"/>
              </w:rPr>
              <w:t xml:space="preserve"> </w:t>
            </w:r>
            <w:r w:rsidR="00C92BD9">
              <w:rPr>
                <w:sz w:val="20"/>
                <w:szCs w:val="20"/>
              </w:rPr>
              <w:t>–</w:t>
            </w:r>
            <w:r w:rsidR="00A46214" w:rsidRPr="002D0F28">
              <w:rPr>
                <w:i/>
                <w:sz w:val="20"/>
                <w:szCs w:val="20"/>
              </w:rPr>
              <w:t>Actividad</w:t>
            </w:r>
            <w:r w:rsidR="00C92BD9">
              <w:rPr>
                <w:i/>
                <w:sz w:val="20"/>
                <w:szCs w:val="20"/>
              </w:rPr>
              <w:t xml:space="preserve"> 1.3</w:t>
            </w:r>
          </w:p>
        </w:tc>
        <w:tc>
          <w:tcPr>
            <w:tcW w:w="1170" w:type="pct"/>
          </w:tcPr>
          <w:p w14:paraId="143E1BB4" w14:textId="37F56874" w:rsidR="00434D79" w:rsidRPr="00170885" w:rsidRDefault="009A013D" w:rsidP="00A46214">
            <w:pPr>
              <w:jc w:val="center"/>
              <w:rPr>
                <w:sz w:val="22"/>
                <w:szCs w:val="22"/>
              </w:rPr>
            </w:pPr>
            <w:r>
              <w:rPr>
                <w:sz w:val="22"/>
                <w:szCs w:val="22"/>
              </w:rPr>
              <w:t>39 745</w:t>
            </w:r>
          </w:p>
        </w:tc>
      </w:tr>
      <w:tr w:rsidR="00434D79" w:rsidRPr="00434D79" w14:paraId="1545EF0B" w14:textId="77777777" w:rsidTr="00B73F0D">
        <w:tc>
          <w:tcPr>
            <w:tcW w:w="855" w:type="pct"/>
            <w:vMerge/>
          </w:tcPr>
          <w:p w14:paraId="43D6D706" w14:textId="77777777" w:rsidR="00434D79" w:rsidRPr="00170885" w:rsidRDefault="00434D79" w:rsidP="00434D79">
            <w:pPr>
              <w:jc w:val="left"/>
              <w:rPr>
                <w:sz w:val="22"/>
                <w:szCs w:val="22"/>
              </w:rPr>
            </w:pPr>
          </w:p>
        </w:tc>
        <w:tc>
          <w:tcPr>
            <w:tcW w:w="2975" w:type="pct"/>
          </w:tcPr>
          <w:p w14:paraId="2403C90A" w14:textId="216217CB" w:rsidR="00434D79" w:rsidRPr="00170885" w:rsidRDefault="00434D79" w:rsidP="00434D79">
            <w:pPr>
              <w:jc w:val="left"/>
              <w:rPr>
                <w:sz w:val="22"/>
                <w:szCs w:val="22"/>
              </w:rPr>
            </w:pPr>
            <w:r w:rsidRPr="00170885">
              <w:rPr>
                <w:sz w:val="22"/>
                <w:szCs w:val="22"/>
              </w:rPr>
              <w:t>Semillas de cultivos</w:t>
            </w:r>
            <w:r w:rsidR="00A46214">
              <w:rPr>
                <w:sz w:val="22"/>
                <w:szCs w:val="22"/>
              </w:rPr>
              <w:t xml:space="preserve"> </w:t>
            </w:r>
            <w:r w:rsidR="00C92BD9">
              <w:rPr>
                <w:sz w:val="20"/>
                <w:szCs w:val="20"/>
              </w:rPr>
              <w:t>–</w:t>
            </w:r>
            <w:r w:rsidR="00A46214" w:rsidRPr="002D0F28">
              <w:rPr>
                <w:i/>
                <w:sz w:val="20"/>
                <w:szCs w:val="20"/>
              </w:rPr>
              <w:t>Actividad</w:t>
            </w:r>
            <w:r w:rsidR="00C92BD9">
              <w:rPr>
                <w:i/>
                <w:sz w:val="20"/>
                <w:szCs w:val="20"/>
              </w:rPr>
              <w:t xml:space="preserve"> 1.1</w:t>
            </w:r>
          </w:p>
        </w:tc>
        <w:tc>
          <w:tcPr>
            <w:tcW w:w="1170" w:type="pct"/>
          </w:tcPr>
          <w:p w14:paraId="40443F87" w14:textId="65034A74" w:rsidR="00434D79" w:rsidRPr="00170885" w:rsidRDefault="00FA787D" w:rsidP="00FA787D">
            <w:pPr>
              <w:jc w:val="center"/>
              <w:rPr>
                <w:sz w:val="22"/>
                <w:szCs w:val="22"/>
              </w:rPr>
            </w:pPr>
            <w:r>
              <w:rPr>
                <w:sz w:val="22"/>
                <w:szCs w:val="22"/>
              </w:rPr>
              <w:t>155 510</w:t>
            </w:r>
          </w:p>
        </w:tc>
      </w:tr>
      <w:tr w:rsidR="00434D79" w:rsidRPr="00434D79" w14:paraId="344C56AA" w14:textId="77777777" w:rsidTr="00B73F0D">
        <w:tc>
          <w:tcPr>
            <w:tcW w:w="855" w:type="pct"/>
            <w:vMerge/>
          </w:tcPr>
          <w:p w14:paraId="36F03A09" w14:textId="77777777" w:rsidR="00434D79" w:rsidRPr="00170885" w:rsidRDefault="00434D79" w:rsidP="00434D79">
            <w:pPr>
              <w:jc w:val="left"/>
              <w:rPr>
                <w:sz w:val="22"/>
                <w:szCs w:val="22"/>
              </w:rPr>
            </w:pPr>
          </w:p>
        </w:tc>
        <w:tc>
          <w:tcPr>
            <w:tcW w:w="2975" w:type="pct"/>
          </w:tcPr>
          <w:p w14:paraId="38EF3839" w14:textId="7D7651E0" w:rsidR="00434D79" w:rsidRPr="00170885" w:rsidRDefault="00434D79" w:rsidP="00434D79">
            <w:pPr>
              <w:jc w:val="left"/>
              <w:rPr>
                <w:sz w:val="22"/>
                <w:szCs w:val="22"/>
              </w:rPr>
            </w:pPr>
            <w:r w:rsidRPr="00170885">
              <w:rPr>
                <w:sz w:val="22"/>
                <w:szCs w:val="22"/>
              </w:rPr>
              <w:t>Herramientas para construcción y cultivo</w:t>
            </w:r>
            <w:r w:rsidR="00A46214">
              <w:rPr>
                <w:sz w:val="22"/>
                <w:szCs w:val="22"/>
              </w:rPr>
              <w:t xml:space="preserve"> </w:t>
            </w:r>
            <w:r w:rsidR="00C92BD9">
              <w:rPr>
                <w:sz w:val="20"/>
                <w:szCs w:val="20"/>
              </w:rPr>
              <w:t>–</w:t>
            </w:r>
            <w:r w:rsidR="00A46214" w:rsidRPr="002D0F28">
              <w:rPr>
                <w:i/>
                <w:sz w:val="20"/>
                <w:szCs w:val="20"/>
              </w:rPr>
              <w:t>Actividad</w:t>
            </w:r>
            <w:r w:rsidR="00C92BD9">
              <w:rPr>
                <w:i/>
                <w:sz w:val="20"/>
                <w:szCs w:val="20"/>
              </w:rPr>
              <w:t xml:space="preserve"> 1.1</w:t>
            </w:r>
          </w:p>
        </w:tc>
        <w:tc>
          <w:tcPr>
            <w:tcW w:w="1170" w:type="pct"/>
          </w:tcPr>
          <w:p w14:paraId="4C4CAB16" w14:textId="2DAB4D1A" w:rsidR="00434D79" w:rsidRPr="00170885" w:rsidRDefault="009A013D" w:rsidP="00CB0EC7">
            <w:pPr>
              <w:jc w:val="center"/>
              <w:rPr>
                <w:sz w:val="22"/>
                <w:szCs w:val="22"/>
              </w:rPr>
            </w:pPr>
            <w:r>
              <w:rPr>
                <w:sz w:val="22"/>
                <w:szCs w:val="22"/>
              </w:rPr>
              <w:t>40 745</w:t>
            </w:r>
          </w:p>
        </w:tc>
      </w:tr>
      <w:tr w:rsidR="00434D79" w:rsidRPr="00434D79" w14:paraId="28F54D49" w14:textId="77777777" w:rsidTr="007850C9">
        <w:trPr>
          <w:trHeight w:val="872"/>
        </w:trPr>
        <w:tc>
          <w:tcPr>
            <w:tcW w:w="855" w:type="pct"/>
            <w:vMerge/>
          </w:tcPr>
          <w:p w14:paraId="6FA59245" w14:textId="77777777" w:rsidR="00434D79" w:rsidRPr="00170885" w:rsidRDefault="00434D79" w:rsidP="00434D79">
            <w:pPr>
              <w:jc w:val="left"/>
              <w:rPr>
                <w:sz w:val="22"/>
                <w:szCs w:val="22"/>
              </w:rPr>
            </w:pPr>
          </w:p>
        </w:tc>
        <w:tc>
          <w:tcPr>
            <w:tcW w:w="2975" w:type="pct"/>
          </w:tcPr>
          <w:p w14:paraId="3DE94B17" w14:textId="2008DF50" w:rsidR="00434D79" w:rsidRPr="00170885" w:rsidRDefault="00434D79" w:rsidP="00434D79">
            <w:pPr>
              <w:jc w:val="left"/>
              <w:rPr>
                <w:sz w:val="22"/>
                <w:szCs w:val="22"/>
              </w:rPr>
            </w:pPr>
            <w:r w:rsidRPr="00170885">
              <w:rPr>
                <w:sz w:val="22"/>
                <w:szCs w:val="22"/>
              </w:rPr>
              <w:t>Útiles de oficina e insumos e bioseguridad covid-19 (Equipo de protección para el personal de asistencia)</w:t>
            </w:r>
            <w:r w:rsidR="00A46214">
              <w:rPr>
                <w:sz w:val="22"/>
                <w:szCs w:val="22"/>
              </w:rPr>
              <w:t xml:space="preserve"> </w:t>
            </w:r>
            <w:r w:rsidR="00C92BD9">
              <w:rPr>
                <w:sz w:val="20"/>
                <w:szCs w:val="20"/>
              </w:rPr>
              <w:t>–</w:t>
            </w:r>
            <w:r w:rsidR="00A46214" w:rsidRPr="002D0F28">
              <w:rPr>
                <w:i/>
                <w:sz w:val="20"/>
                <w:szCs w:val="20"/>
              </w:rPr>
              <w:t>Actividad</w:t>
            </w:r>
            <w:r w:rsidR="00C92BD9">
              <w:rPr>
                <w:i/>
                <w:sz w:val="20"/>
                <w:szCs w:val="20"/>
              </w:rPr>
              <w:t xml:space="preserve"> 2.2</w:t>
            </w:r>
          </w:p>
        </w:tc>
        <w:tc>
          <w:tcPr>
            <w:tcW w:w="1170" w:type="pct"/>
          </w:tcPr>
          <w:p w14:paraId="39F28C18" w14:textId="7658B4C0" w:rsidR="00434D79" w:rsidRPr="00170885" w:rsidRDefault="00541A79" w:rsidP="00A46214">
            <w:pPr>
              <w:jc w:val="center"/>
              <w:rPr>
                <w:sz w:val="22"/>
                <w:szCs w:val="22"/>
              </w:rPr>
            </w:pPr>
            <w:r>
              <w:rPr>
                <w:sz w:val="22"/>
                <w:szCs w:val="22"/>
              </w:rPr>
              <w:t>4</w:t>
            </w:r>
            <w:r w:rsidR="00A46214">
              <w:rPr>
                <w:sz w:val="22"/>
                <w:szCs w:val="22"/>
              </w:rPr>
              <w:t xml:space="preserve"> </w:t>
            </w:r>
            <w:r w:rsidR="00CB0EC7">
              <w:rPr>
                <w:sz w:val="22"/>
                <w:szCs w:val="22"/>
              </w:rPr>
              <w:t>000</w:t>
            </w:r>
          </w:p>
        </w:tc>
      </w:tr>
      <w:tr w:rsidR="009049B5" w:rsidRPr="00434D79" w14:paraId="302ACADB" w14:textId="77777777" w:rsidTr="00B73F0D">
        <w:tc>
          <w:tcPr>
            <w:tcW w:w="855" w:type="pct"/>
            <w:shd w:val="clear" w:color="auto" w:fill="F2F2F2" w:themeFill="background1" w:themeFillShade="F2"/>
          </w:tcPr>
          <w:p w14:paraId="3B3EBDC3" w14:textId="761AE296" w:rsidR="009049B5" w:rsidRPr="009049B5" w:rsidRDefault="009049B5" w:rsidP="009049B5">
            <w:pPr>
              <w:tabs>
                <w:tab w:val="left" w:pos="405"/>
              </w:tabs>
              <w:jc w:val="left"/>
              <w:rPr>
                <w:b/>
                <w:i/>
                <w:sz w:val="20"/>
                <w:szCs w:val="20"/>
              </w:rPr>
            </w:pPr>
            <w:r w:rsidRPr="00EB4C2F">
              <w:rPr>
                <w:b/>
                <w:i/>
                <w:sz w:val="20"/>
                <w:szCs w:val="20"/>
              </w:rPr>
              <w:t>Total parcial</w:t>
            </w:r>
          </w:p>
        </w:tc>
        <w:tc>
          <w:tcPr>
            <w:tcW w:w="2975" w:type="pct"/>
            <w:shd w:val="clear" w:color="auto" w:fill="F2F2F2" w:themeFill="background1" w:themeFillShade="F2"/>
          </w:tcPr>
          <w:p w14:paraId="7102A6EC" w14:textId="77777777" w:rsidR="009049B5" w:rsidRPr="009049B5" w:rsidRDefault="009049B5" w:rsidP="009049B5">
            <w:pPr>
              <w:tabs>
                <w:tab w:val="left" w:pos="405"/>
              </w:tabs>
              <w:jc w:val="left"/>
              <w:rPr>
                <w:b/>
                <w:i/>
                <w:sz w:val="20"/>
                <w:szCs w:val="20"/>
              </w:rPr>
            </w:pPr>
          </w:p>
        </w:tc>
        <w:tc>
          <w:tcPr>
            <w:tcW w:w="1170" w:type="pct"/>
            <w:shd w:val="clear" w:color="auto" w:fill="F2F2F2" w:themeFill="background1" w:themeFillShade="F2"/>
          </w:tcPr>
          <w:p w14:paraId="0DCA97B6" w14:textId="534B0AAF" w:rsidR="009049B5" w:rsidRPr="009049B5" w:rsidRDefault="009A013D" w:rsidP="009049B5">
            <w:pPr>
              <w:tabs>
                <w:tab w:val="left" w:pos="405"/>
              </w:tabs>
              <w:jc w:val="center"/>
              <w:rPr>
                <w:b/>
                <w:i/>
                <w:sz w:val="20"/>
                <w:szCs w:val="20"/>
              </w:rPr>
            </w:pPr>
            <w:r>
              <w:rPr>
                <w:b/>
                <w:i/>
                <w:sz w:val="20"/>
                <w:szCs w:val="20"/>
              </w:rPr>
              <w:t>250 000</w:t>
            </w:r>
          </w:p>
        </w:tc>
      </w:tr>
    </w:tbl>
    <w:p w14:paraId="65A2B7D1" w14:textId="77777777" w:rsidR="00434D79" w:rsidRPr="00434D79" w:rsidRDefault="00434D79" w:rsidP="00434D79">
      <w:pPr>
        <w:rPr>
          <w:b/>
        </w:rPr>
      </w:pPr>
    </w:p>
    <w:p w14:paraId="2E72C603" w14:textId="0F57EA3C" w:rsidR="00434D79" w:rsidRPr="00434D79" w:rsidRDefault="00434D79" w:rsidP="00434D79">
      <w:pPr>
        <w:rPr>
          <w:i/>
          <w:color w:val="FF0000"/>
          <w:sz w:val="22"/>
          <w:szCs w:val="22"/>
        </w:rPr>
      </w:pPr>
      <w:r w:rsidRPr="00434D79">
        <w:rPr>
          <w:b/>
          <w:sz w:val="22"/>
          <w:szCs w:val="22"/>
        </w:rPr>
        <w:t xml:space="preserve">Capacitación </w:t>
      </w:r>
    </w:p>
    <w:tbl>
      <w:tblPr>
        <w:tblStyle w:val="Tablaconcuadrcula1"/>
        <w:tblW w:w="5000" w:type="pct"/>
        <w:tblLook w:val="04A0" w:firstRow="1" w:lastRow="0" w:firstColumn="1" w:lastColumn="0" w:noHBand="0" w:noVBand="1"/>
      </w:tblPr>
      <w:tblGrid>
        <w:gridCol w:w="1768"/>
        <w:gridCol w:w="5031"/>
        <w:gridCol w:w="2262"/>
      </w:tblGrid>
      <w:tr w:rsidR="00B73F0D" w:rsidRPr="00434D79" w14:paraId="44A943C0" w14:textId="77777777" w:rsidTr="00B73F0D">
        <w:trPr>
          <w:trHeight w:val="493"/>
        </w:trPr>
        <w:tc>
          <w:tcPr>
            <w:tcW w:w="976" w:type="pct"/>
            <w:shd w:val="clear" w:color="auto" w:fill="F2F2F2" w:themeFill="background1" w:themeFillShade="F2"/>
          </w:tcPr>
          <w:p w14:paraId="37B2B83D" w14:textId="32191A17" w:rsidR="00B73F0D" w:rsidRPr="00434D79" w:rsidRDefault="00B73F0D" w:rsidP="00B73F0D">
            <w:pPr>
              <w:rPr>
                <w:b/>
                <w:sz w:val="22"/>
                <w:szCs w:val="22"/>
              </w:rPr>
            </w:pPr>
            <w:r w:rsidRPr="00434D79">
              <w:rPr>
                <w:b/>
                <w:sz w:val="22"/>
                <w:szCs w:val="22"/>
              </w:rPr>
              <w:t>Categoría</w:t>
            </w:r>
          </w:p>
        </w:tc>
        <w:tc>
          <w:tcPr>
            <w:tcW w:w="2776" w:type="pct"/>
            <w:shd w:val="clear" w:color="auto" w:fill="F2F2F2" w:themeFill="background1" w:themeFillShade="F2"/>
          </w:tcPr>
          <w:p w14:paraId="5E52D566" w14:textId="3C887C82" w:rsidR="00B73F0D" w:rsidRPr="00434D79" w:rsidRDefault="00B73F0D" w:rsidP="00B73F0D">
            <w:pPr>
              <w:rPr>
                <w:b/>
                <w:sz w:val="22"/>
                <w:szCs w:val="22"/>
              </w:rPr>
            </w:pPr>
            <w:r w:rsidRPr="00434D79">
              <w:rPr>
                <w:b/>
                <w:sz w:val="22"/>
                <w:szCs w:val="22"/>
              </w:rPr>
              <w:t>Título y duración del acontecimiento</w:t>
            </w:r>
          </w:p>
        </w:tc>
        <w:tc>
          <w:tcPr>
            <w:tcW w:w="1248" w:type="pct"/>
            <w:shd w:val="clear" w:color="auto" w:fill="F2F2F2" w:themeFill="background1" w:themeFillShade="F2"/>
          </w:tcPr>
          <w:p w14:paraId="2AD190B5" w14:textId="59A6CD15" w:rsidR="00B73F0D" w:rsidRPr="00434D79" w:rsidRDefault="00B73F0D" w:rsidP="00B73F0D">
            <w:pPr>
              <w:rPr>
                <w:b/>
                <w:sz w:val="22"/>
                <w:szCs w:val="22"/>
              </w:rPr>
            </w:pPr>
            <w:r w:rsidRPr="00434D79">
              <w:rPr>
                <w:b/>
                <w:sz w:val="22"/>
                <w:szCs w:val="22"/>
              </w:rPr>
              <w:t>Presupuesto (USD)</w:t>
            </w:r>
          </w:p>
        </w:tc>
      </w:tr>
      <w:tr w:rsidR="00B73F0D" w:rsidRPr="00434D79" w14:paraId="52E5F111" w14:textId="77777777" w:rsidTr="00B73F0D">
        <w:tc>
          <w:tcPr>
            <w:tcW w:w="976" w:type="pct"/>
            <w:vMerge w:val="restart"/>
          </w:tcPr>
          <w:p w14:paraId="399234A0" w14:textId="77777777" w:rsidR="00B73F0D" w:rsidRPr="00434D79" w:rsidRDefault="00B73F0D" w:rsidP="00B73F0D">
            <w:pPr>
              <w:jc w:val="left"/>
              <w:rPr>
                <w:sz w:val="22"/>
                <w:szCs w:val="22"/>
              </w:rPr>
            </w:pPr>
          </w:p>
          <w:p w14:paraId="38F9B8CA" w14:textId="77777777" w:rsidR="00B73F0D" w:rsidRPr="00434D79" w:rsidRDefault="00B73F0D" w:rsidP="00B73F0D">
            <w:pPr>
              <w:jc w:val="left"/>
              <w:rPr>
                <w:sz w:val="22"/>
                <w:szCs w:val="22"/>
              </w:rPr>
            </w:pPr>
          </w:p>
          <w:p w14:paraId="5F32EEFA" w14:textId="77777777" w:rsidR="00B73F0D" w:rsidRPr="00434D79" w:rsidRDefault="00B73F0D" w:rsidP="00B73F0D">
            <w:pPr>
              <w:jc w:val="left"/>
              <w:rPr>
                <w:sz w:val="22"/>
                <w:szCs w:val="22"/>
              </w:rPr>
            </w:pPr>
          </w:p>
          <w:p w14:paraId="4006E59B" w14:textId="77777777" w:rsidR="00B73F0D" w:rsidRPr="00434D79" w:rsidRDefault="00B73F0D" w:rsidP="00B73F0D">
            <w:pPr>
              <w:jc w:val="left"/>
              <w:rPr>
                <w:sz w:val="22"/>
                <w:szCs w:val="22"/>
              </w:rPr>
            </w:pPr>
            <w:r w:rsidRPr="00434D79">
              <w:rPr>
                <w:sz w:val="22"/>
                <w:szCs w:val="22"/>
              </w:rPr>
              <w:t>Capacitación en el país (talleres y seminarios)</w:t>
            </w:r>
          </w:p>
          <w:p w14:paraId="63A33DA7" w14:textId="77777777" w:rsidR="00B73F0D" w:rsidRPr="00434D79" w:rsidRDefault="00B73F0D" w:rsidP="00B73F0D">
            <w:pPr>
              <w:jc w:val="left"/>
              <w:rPr>
                <w:sz w:val="22"/>
                <w:szCs w:val="22"/>
              </w:rPr>
            </w:pPr>
          </w:p>
        </w:tc>
        <w:tc>
          <w:tcPr>
            <w:tcW w:w="2776" w:type="pct"/>
          </w:tcPr>
          <w:p w14:paraId="0881216A" w14:textId="77777777" w:rsidR="00B73F0D" w:rsidRPr="00517781" w:rsidRDefault="00B73F0D" w:rsidP="00B73F0D">
            <w:pPr>
              <w:rPr>
                <w:b/>
                <w:sz w:val="22"/>
                <w:szCs w:val="22"/>
              </w:rPr>
            </w:pPr>
            <w:r w:rsidRPr="00517781">
              <w:rPr>
                <w:bCs/>
                <w:sz w:val="22"/>
                <w:szCs w:val="22"/>
              </w:rPr>
              <w:t xml:space="preserve">(6) Capacitaciones a nivel comunitario, para incorporar acciones que minimicen la posibilidad de incendios, monitoreo preventivo y combate a focos de incendios resultantes de sequías, </w:t>
            </w:r>
            <w:r w:rsidRPr="00517781">
              <w:rPr>
                <w:sz w:val="22"/>
                <w:szCs w:val="22"/>
              </w:rPr>
              <w:t>con 200 participantes en total con un costo unitario 15 USD</w:t>
            </w:r>
          </w:p>
        </w:tc>
        <w:tc>
          <w:tcPr>
            <w:tcW w:w="1248" w:type="pct"/>
          </w:tcPr>
          <w:p w14:paraId="5CEB88A4" w14:textId="3C97FAA3" w:rsidR="00B73F0D" w:rsidRPr="00434D79" w:rsidRDefault="00B73F0D" w:rsidP="00B73F0D">
            <w:pPr>
              <w:jc w:val="center"/>
              <w:rPr>
                <w:sz w:val="22"/>
                <w:szCs w:val="22"/>
              </w:rPr>
            </w:pPr>
            <w:r w:rsidRPr="00434D79">
              <w:rPr>
                <w:sz w:val="22"/>
                <w:szCs w:val="22"/>
              </w:rPr>
              <w:t>8</w:t>
            </w:r>
            <w:r w:rsidR="007850C9">
              <w:rPr>
                <w:sz w:val="22"/>
                <w:szCs w:val="22"/>
              </w:rPr>
              <w:t xml:space="preserve"> </w:t>
            </w:r>
            <w:r w:rsidRPr="00434D79">
              <w:rPr>
                <w:sz w:val="22"/>
                <w:szCs w:val="22"/>
              </w:rPr>
              <w:t>000</w:t>
            </w:r>
          </w:p>
        </w:tc>
      </w:tr>
      <w:tr w:rsidR="00B73F0D" w:rsidRPr="00434D79" w14:paraId="3F8C0737" w14:textId="77777777" w:rsidTr="00B73F0D">
        <w:tc>
          <w:tcPr>
            <w:tcW w:w="976" w:type="pct"/>
            <w:vMerge/>
          </w:tcPr>
          <w:p w14:paraId="5A5DEBD2" w14:textId="77777777" w:rsidR="00B73F0D" w:rsidRPr="00434D79" w:rsidRDefault="00B73F0D" w:rsidP="00B73F0D">
            <w:pPr>
              <w:jc w:val="left"/>
              <w:rPr>
                <w:sz w:val="22"/>
                <w:szCs w:val="22"/>
              </w:rPr>
            </w:pPr>
          </w:p>
        </w:tc>
        <w:tc>
          <w:tcPr>
            <w:tcW w:w="2776" w:type="pct"/>
          </w:tcPr>
          <w:p w14:paraId="602CBE8A" w14:textId="77777777" w:rsidR="00B73F0D" w:rsidRPr="00434D79" w:rsidRDefault="00B73F0D" w:rsidP="00B73F0D">
            <w:pPr>
              <w:rPr>
                <w:sz w:val="22"/>
                <w:szCs w:val="22"/>
              </w:rPr>
            </w:pPr>
            <w:r w:rsidRPr="00434D79">
              <w:rPr>
                <w:bCs/>
                <w:sz w:val="22"/>
                <w:szCs w:val="22"/>
              </w:rPr>
              <w:t>(10) Talleres con 60 participantes en total con un costo unitario 15 USD por participante.</w:t>
            </w:r>
          </w:p>
        </w:tc>
        <w:tc>
          <w:tcPr>
            <w:tcW w:w="1248" w:type="pct"/>
          </w:tcPr>
          <w:p w14:paraId="2F969983" w14:textId="77DB0F8C" w:rsidR="00B73F0D" w:rsidRPr="00434D79" w:rsidRDefault="00B73F0D" w:rsidP="007850C9">
            <w:pPr>
              <w:jc w:val="center"/>
              <w:rPr>
                <w:sz w:val="22"/>
                <w:szCs w:val="22"/>
              </w:rPr>
            </w:pPr>
            <w:r w:rsidRPr="00434D79">
              <w:rPr>
                <w:sz w:val="22"/>
                <w:szCs w:val="22"/>
              </w:rPr>
              <w:t>9</w:t>
            </w:r>
            <w:r w:rsidR="007850C9">
              <w:rPr>
                <w:sz w:val="22"/>
                <w:szCs w:val="22"/>
              </w:rPr>
              <w:t xml:space="preserve"> </w:t>
            </w:r>
            <w:r w:rsidRPr="00434D79">
              <w:rPr>
                <w:sz w:val="22"/>
                <w:szCs w:val="22"/>
              </w:rPr>
              <w:t>000</w:t>
            </w:r>
          </w:p>
        </w:tc>
      </w:tr>
      <w:tr w:rsidR="00B73F0D" w:rsidRPr="00434D79" w14:paraId="41C83FDC" w14:textId="77777777" w:rsidTr="00B73F0D">
        <w:tc>
          <w:tcPr>
            <w:tcW w:w="976" w:type="pct"/>
            <w:vMerge/>
          </w:tcPr>
          <w:p w14:paraId="79FD8D89" w14:textId="77777777" w:rsidR="00B73F0D" w:rsidRPr="00434D79" w:rsidRDefault="00B73F0D" w:rsidP="00B73F0D">
            <w:pPr>
              <w:jc w:val="left"/>
              <w:rPr>
                <w:sz w:val="22"/>
                <w:szCs w:val="22"/>
              </w:rPr>
            </w:pPr>
          </w:p>
        </w:tc>
        <w:tc>
          <w:tcPr>
            <w:tcW w:w="2776" w:type="pct"/>
          </w:tcPr>
          <w:p w14:paraId="0F2BC8B1" w14:textId="77777777" w:rsidR="00B73F0D" w:rsidRPr="00434D79" w:rsidRDefault="00B73F0D" w:rsidP="00B73F0D">
            <w:pPr>
              <w:rPr>
                <w:bCs/>
                <w:sz w:val="22"/>
                <w:szCs w:val="22"/>
              </w:rPr>
            </w:pPr>
            <w:r w:rsidRPr="00434D79">
              <w:rPr>
                <w:sz w:val="22"/>
                <w:szCs w:val="22"/>
              </w:rPr>
              <w:t>Capacitaciones a nivel comunitario, para incorporar acciones que minimicen la posibilidad de incendios, monitoreo preventivo y combate a focos de incendios resultantes de sequías Desarrollo de  (6) talleres formativos en recursos hídricos,  la evaluación de daños y pérdidas, destinado a técnicos municipales, departamentales y del MAG, en los territorios priorizados, con 75 participantes en total con un costo unitario 13 USD</w:t>
            </w:r>
          </w:p>
        </w:tc>
        <w:tc>
          <w:tcPr>
            <w:tcW w:w="1248" w:type="pct"/>
          </w:tcPr>
          <w:p w14:paraId="2B854FF1" w14:textId="77777777" w:rsidR="00B73F0D" w:rsidRDefault="00B73F0D" w:rsidP="00B73F0D">
            <w:pPr>
              <w:jc w:val="center"/>
              <w:rPr>
                <w:sz w:val="22"/>
                <w:szCs w:val="22"/>
              </w:rPr>
            </w:pPr>
          </w:p>
          <w:p w14:paraId="1DBEF4F6" w14:textId="0AC0F82A" w:rsidR="00B73F0D" w:rsidRPr="00434D79" w:rsidRDefault="00B73F0D" w:rsidP="007850C9">
            <w:pPr>
              <w:jc w:val="center"/>
              <w:rPr>
                <w:sz w:val="22"/>
                <w:szCs w:val="22"/>
              </w:rPr>
            </w:pPr>
            <w:r w:rsidRPr="00434D79">
              <w:rPr>
                <w:sz w:val="22"/>
                <w:szCs w:val="22"/>
              </w:rPr>
              <w:t>5</w:t>
            </w:r>
            <w:r w:rsidR="007850C9">
              <w:rPr>
                <w:sz w:val="22"/>
                <w:szCs w:val="22"/>
              </w:rPr>
              <w:t xml:space="preserve"> </w:t>
            </w:r>
            <w:r w:rsidRPr="00434D79">
              <w:rPr>
                <w:sz w:val="22"/>
                <w:szCs w:val="22"/>
              </w:rPr>
              <w:t>850</w:t>
            </w:r>
          </w:p>
        </w:tc>
      </w:tr>
      <w:tr w:rsidR="00B73F0D" w:rsidRPr="00434D79" w14:paraId="77660648" w14:textId="77777777" w:rsidTr="00B73F0D">
        <w:tc>
          <w:tcPr>
            <w:tcW w:w="976" w:type="pct"/>
          </w:tcPr>
          <w:p w14:paraId="3A46A121" w14:textId="77777777" w:rsidR="00B73F0D" w:rsidRPr="00434D79" w:rsidRDefault="00B73F0D" w:rsidP="00B73F0D">
            <w:pPr>
              <w:jc w:val="left"/>
              <w:rPr>
                <w:sz w:val="22"/>
                <w:szCs w:val="22"/>
              </w:rPr>
            </w:pPr>
          </w:p>
        </w:tc>
        <w:tc>
          <w:tcPr>
            <w:tcW w:w="2776" w:type="pct"/>
          </w:tcPr>
          <w:p w14:paraId="42A05065" w14:textId="7E448286" w:rsidR="00B73F0D" w:rsidRPr="00434D79" w:rsidRDefault="00B73F0D" w:rsidP="00B73F0D">
            <w:pPr>
              <w:rPr>
                <w:sz w:val="22"/>
                <w:szCs w:val="22"/>
              </w:rPr>
            </w:pPr>
            <w:r>
              <w:rPr>
                <w:sz w:val="22"/>
                <w:szCs w:val="22"/>
              </w:rPr>
              <w:t>A</w:t>
            </w:r>
            <w:r w:rsidRPr="00434D79">
              <w:rPr>
                <w:sz w:val="22"/>
                <w:szCs w:val="22"/>
              </w:rPr>
              <w:t>sistencia técnica especializada en conservación, construcción y restauración de sistemas hídricos resilientes para la AFC, para la generación de capacidades de técnicos locales en los municipios priorizados Desarrollo de  (6) talleres formativos en recursos hídricos,  la evaluación de daños y pérdidas, destinado a técnicos municipales, departamentales y del MAG, en los territorios priorizados, con 75 participantes en total con un costo unitario 13 USD</w:t>
            </w:r>
          </w:p>
        </w:tc>
        <w:tc>
          <w:tcPr>
            <w:tcW w:w="1248" w:type="pct"/>
          </w:tcPr>
          <w:p w14:paraId="1B3911A1" w14:textId="6559D0F5" w:rsidR="00B73F0D" w:rsidRPr="00434D79" w:rsidRDefault="00B73F0D" w:rsidP="00A37FAF">
            <w:pPr>
              <w:jc w:val="center"/>
              <w:rPr>
                <w:sz w:val="22"/>
                <w:szCs w:val="22"/>
              </w:rPr>
            </w:pPr>
            <w:r w:rsidRPr="00434D79">
              <w:rPr>
                <w:sz w:val="22"/>
                <w:szCs w:val="22"/>
              </w:rPr>
              <w:t>5</w:t>
            </w:r>
            <w:r w:rsidR="00A37FAF">
              <w:rPr>
                <w:sz w:val="22"/>
                <w:szCs w:val="22"/>
              </w:rPr>
              <w:t xml:space="preserve"> </w:t>
            </w:r>
            <w:r w:rsidRPr="00434D79">
              <w:rPr>
                <w:sz w:val="22"/>
                <w:szCs w:val="22"/>
              </w:rPr>
              <w:t>850</w:t>
            </w:r>
          </w:p>
        </w:tc>
      </w:tr>
      <w:tr w:rsidR="00B73F0D" w:rsidRPr="00434D79" w14:paraId="5EE4FB07" w14:textId="77777777" w:rsidTr="00B73F0D">
        <w:tc>
          <w:tcPr>
            <w:tcW w:w="976" w:type="pct"/>
            <w:shd w:val="clear" w:color="auto" w:fill="F2F2F2" w:themeFill="background1" w:themeFillShade="F2"/>
          </w:tcPr>
          <w:p w14:paraId="559211E2" w14:textId="2AC4C951" w:rsidR="00B73F0D" w:rsidRPr="009049B5" w:rsidRDefault="00B73F0D" w:rsidP="00B73F0D">
            <w:pPr>
              <w:tabs>
                <w:tab w:val="left" w:pos="405"/>
              </w:tabs>
              <w:jc w:val="left"/>
              <w:rPr>
                <w:b/>
                <w:i/>
                <w:sz w:val="20"/>
                <w:szCs w:val="20"/>
              </w:rPr>
            </w:pPr>
            <w:r w:rsidRPr="00EB4C2F">
              <w:rPr>
                <w:b/>
                <w:i/>
                <w:sz w:val="20"/>
                <w:szCs w:val="20"/>
              </w:rPr>
              <w:lastRenderedPageBreak/>
              <w:t>Total parcial</w:t>
            </w:r>
          </w:p>
        </w:tc>
        <w:tc>
          <w:tcPr>
            <w:tcW w:w="2776" w:type="pct"/>
            <w:shd w:val="clear" w:color="auto" w:fill="F2F2F2" w:themeFill="background1" w:themeFillShade="F2"/>
          </w:tcPr>
          <w:p w14:paraId="5FC4F98B" w14:textId="77777777" w:rsidR="00B73F0D" w:rsidRPr="009049B5" w:rsidRDefault="00B73F0D" w:rsidP="00B73F0D">
            <w:pPr>
              <w:tabs>
                <w:tab w:val="left" w:pos="405"/>
              </w:tabs>
              <w:rPr>
                <w:b/>
                <w:i/>
                <w:sz w:val="20"/>
                <w:szCs w:val="20"/>
              </w:rPr>
            </w:pPr>
          </w:p>
        </w:tc>
        <w:tc>
          <w:tcPr>
            <w:tcW w:w="1248" w:type="pct"/>
            <w:shd w:val="clear" w:color="auto" w:fill="F2F2F2" w:themeFill="background1" w:themeFillShade="F2"/>
          </w:tcPr>
          <w:p w14:paraId="22A63FA9" w14:textId="33732588" w:rsidR="00B73F0D" w:rsidRPr="009049B5" w:rsidRDefault="009A013D" w:rsidP="00B73F0D">
            <w:pPr>
              <w:tabs>
                <w:tab w:val="left" w:pos="405"/>
              </w:tabs>
              <w:jc w:val="center"/>
              <w:rPr>
                <w:b/>
                <w:i/>
                <w:sz w:val="20"/>
                <w:szCs w:val="20"/>
              </w:rPr>
            </w:pPr>
            <w:r>
              <w:rPr>
                <w:b/>
                <w:i/>
                <w:sz w:val="20"/>
                <w:szCs w:val="20"/>
              </w:rPr>
              <w:t>2</w:t>
            </w:r>
            <w:r w:rsidR="00B73F0D">
              <w:rPr>
                <w:b/>
                <w:i/>
                <w:sz w:val="20"/>
                <w:szCs w:val="20"/>
              </w:rPr>
              <w:t>8 700</w:t>
            </w:r>
          </w:p>
        </w:tc>
      </w:tr>
    </w:tbl>
    <w:p w14:paraId="200BEC39" w14:textId="77777777" w:rsidR="00434D79" w:rsidRPr="00434D79" w:rsidRDefault="00434D79" w:rsidP="00434D79"/>
    <w:tbl>
      <w:tblPr>
        <w:tblStyle w:val="Tablaconcuadrcula1"/>
        <w:tblW w:w="9067" w:type="dxa"/>
        <w:tblLook w:val="04A0" w:firstRow="1" w:lastRow="0" w:firstColumn="1" w:lastColumn="0" w:noHBand="0" w:noVBand="1"/>
      </w:tblPr>
      <w:tblGrid>
        <w:gridCol w:w="6941"/>
        <w:gridCol w:w="2126"/>
      </w:tblGrid>
      <w:tr w:rsidR="00434D79" w:rsidRPr="00434D79" w14:paraId="2C409E71" w14:textId="77777777" w:rsidTr="000144DF">
        <w:tc>
          <w:tcPr>
            <w:tcW w:w="6941" w:type="dxa"/>
            <w:shd w:val="clear" w:color="auto" w:fill="F2F2F2" w:themeFill="background1" w:themeFillShade="F2"/>
          </w:tcPr>
          <w:p w14:paraId="04720820" w14:textId="77777777" w:rsidR="00434D79" w:rsidRPr="00434D79" w:rsidRDefault="00434D79" w:rsidP="00434D79">
            <w:pPr>
              <w:rPr>
                <w:b/>
                <w:sz w:val="22"/>
                <w:szCs w:val="22"/>
              </w:rPr>
            </w:pPr>
            <w:r w:rsidRPr="00434D79">
              <w:rPr>
                <w:b/>
                <w:sz w:val="22"/>
                <w:szCs w:val="22"/>
              </w:rPr>
              <w:t xml:space="preserve">Otros Gastos  </w:t>
            </w:r>
          </w:p>
        </w:tc>
        <w:tc>
          <w:tcPr>
            <w:tcW w:w="2126" w:type="dxa"/>
            <w:shd w:val="clear" w:color="auto" w:fill="F2F2F2" w:themeFill="background1" w:themeFillShade="F2"/>
          </w:tcPr>
          <w:p w14:paraId="25AE56B2" w14:textId="77777777" w:rsidR="00434D79" w:rsidRPr="00434D79" w:rsidRDefault="00434D79" w:rsidP="00434D79">
            <w:pPr>
              <w:jc w:val="center"/>
              <w:rPr>
                <w:b/>
                <w:sz w:val="22"/>
                <w:szCs w:val="22"/>
              </w:rPr>
            </w:pPr>
            <w:r w:rsidRPr="00434D79">
              <w:rPr>
                <w:b/>
                <w:sz w:val="22"/>
                <w:szCs w:val="22"/>
              </w:rPr>
              <w:t>Presupuesto (USD)</w:t>
            </w:r>
          </w:p>
        </w:tc>
      </w:tr>
      <w:tr w:rsidR="00434D79" w:rsidRPr="00434D79" w14:paraId="43D9B31D" w14:textId="77777777" w:rsidTr="000144DF">
        <w:tc>
          <w:tcPr>
            <w:tcW w:w="6941" w:type="dxa"/>
          </w:tcPr>
          <w:p w14:paraId="460B1C3C" w14:textId="0ECFD82C" w:rsidR="00434D79" w:rsidRPr="00434D79" w:rsidRDefault="00434D79" w:rsidP="00E46487">
            <w:pPr>
              <w:jc w:val="left"/>
              <w:rPr>
                <w:rFonts w:eastAsia="Batang"/>
                <w:sz w:val="22"/>
                <w:szCs w:val="22"/>
              </w:rPr>
            </w:pPr>
            <w:r w:rsidRPr="00434D79">
              <w:rPr>
                <w:rFonts w:eastAsia="Batang"/>
                <w:sz w:val="22"/>
                <w:szCs w:val="22"/>
              </w:rPr>
              <w:t xml:space="preserve">Costo estándar informe final </w:t>
            </w:r>
          </w:p>
        </w:tc>
        <w:tc>
          <w:tcPr>
            <w:tcW w:w="2126" w:type="dxa"/>
          </w:tcPr>
          <w:p w14:paraId="3346F2B4" w14:textId="77777777" w:rsidR="00434D79" w:rsidRPr="00434D79" w:rsidRDefault="00434D79" w:rsidP="00434D79">
            <w:pPr>
              <w:tabs>
                <w:tab w:val="left" w:pos="270"/>
                <w:tab w:val="left" w:pos="540"/>
              </w:tabs>
              <w:jc w:val="center"/>
              <w:rPr>
                <w:rFonts w:eastAsia="Batang"/>
                <w:sz w:val="22"/>
                <w:szCs w:val="22"/>
              </w:rPr>
            </w:pPr>
            <w:r w:rsidRPr="00434D79">
              <w:rPr>
                <w:rFonts w:eastAsia="Batang"/>
                <w:sz w:val="22"/>
                <w:szCs w:val="22"/>
              </w:rPr>
              <w:t>2 800</w:t>
            </w:r>
          </w:p>
        </w:tc>
      </w:tr>
      <w:tr w:rsidR="00434D79" w:rsidRPr="00434D79" w14:paraId="43A6BA61" w14:textId="77777777" w:rsidTr="000144DF">
        <w:tc>
          <w:tcPr>
            <w:tcW w:w="6941" w:type="dxa"/>
          </w:tcPr>
          <w:p w14:paraId="11B94391" w14:textId="77777777" w:rsidR="00434D79" w:rsidRPr="00434D79" w:rsidRDefault="00434D79" w:rsidP="00434D79">
            <w:pPr>
              <w:jc w:val="left"/>
              <w:rPr>
                <w:sz w:val="22"/>
                <w:szCs w:val="22"/>
              </w:rPr>
            </w:pPr>
            <w:r w:rsidRPr="00434D79">
              <w:rPr>
                <w:sz w:val="22"/>
                <w:szCs w:val="22"/>
              </w:rPr>
              <w:t xml:space="preserve">Gastos generales de operación directamente imputables a la ejecución </w:t>
            </w:r>
            <w:r w:rsidRPr="00434D79">
              <w:rPr>
                <w:i/>
                <w:color w:val="FF0000"/>
                <w:sz w:val="22"/>
                <w:szCs w:val="22"/>
              </w:rPr>
              <w:t>Máximo 5 %</w:t>
            </w:r>
          </w:p>
        </w:tc>
        <w:tc>
          <w:tcPr>
            <w:tcW w:w="2126" w:type="dxa"/>
          </w:tcPr>
          <w:p w14:paraId="0B61D7F6" w14:textId="749EC61E" w:rsidR="00434D79" w:rsidRPr="00434D79" w:rsidRDefault="009A013D" w:rsidP="00D869A0">
            <w:pPr>
              <w:tabs>
                <w:tab w:val="left" w:pos="270"/>
                <w:tab w:val="left" w:pos="540"/>
              </w:tabs>
              <w:jc w:val="center"/>
              <w:rPr>
                <w:rFonts w:eastAsia="Batang"/>
                <w:sz w:val="22"/>
                <w:szCs w:val="22"/>
              </w:rPr>
            </w:pPr>
            <w:r>
              <w:rPr>
                <w:rFonts w:eastAsia="Batang"/>
                <w:sz w:val="22"/>
                <w:szCs w:val="22"/>
              </w:rPr>
              <w:t>2</w:t>
            </w:r>
            <w:r w:rsidR="00D869A0">
              <w:rPr>
                <w:rFonts w:eastAsia="Batang"/>
                <w:sz w:val="22"/>
                <w:szCs w:val="22"/>
              </w:rPr>
              <w:t>3</w:t>
            </w:r>
            <w:r>
              <w:rPr>
                <w:rFonts w:eastAsia="Batang"/>
                <w:sz w:val="22"/>
                <w:szCs w:val="22"/>
              </w:rPr>
              <w:t xml:space="preserve"> </w:t>
            </w:r>
            <w:r w:rsidR="00434D79" w:rsidRPr="00434D79">
              <w:rPr>
                <w:rFonts w:eastAsia="Batang"/>
                <w:sz w:val="22"/>
                <w:szCs w:val="22"/>
              </w:rPr>
              <w:t>000</w:t>
            </w:r>
          </w:p>
        </w:tc>
      </w:tr>
      <w:tr w:rsidR="00434D79" w:rsidRPr="00434D79" w14:paraId="218C1E3C" w14:textId="77777777" w:rsidTr="000144DF">
        <w:tc>
          <w:tcPr>
            <w:tcW w:w="6941" w:type="dxa"/>
          </w:tcPr>
          <w:p w14:paraId="6E48F60D" w14:textId="77777777" w:rsidR="00434D79" w:rsidRPr="00434D79" w:rsidRDefault="00434D79" w:rsidP="00434D79">
            <w:pPr>
              <w:jc w:val="left"/>
              <w:rPr>
                <w:sz w:val="22"/>
                <w:szCs w:val="22"/>
              </w:rPr>
            </w:pPr>
            <w:r w:rsidRPr="00434D79">
              <w:rPr>
                <w:sz w:val="22"/>
                <w:szCs w:val="22"/>
              </w:rPr>
              <w:t>Gastos de servicios a proyectos - PSC (7 %)</w:t>
            </w:r>
          </w:p>
        </w:tc>
        <w:tc>
          <w:tcPr>
            <w:tcW w:w="2126" w:type="dxa"/>
          </w:tcPr>
          <w:p w14:paraId="00143043" w14:textId="32D3EEE6" w:rsidR="00434D79" w:rsidRPr="00434D79" w:rsidRDefault="009049B5" w:rsidP="00434D79">
            <w:pPr>
              <w:tabs>
                <w:tab w:val="left" w:pos="270"/>
                <w:tab w:val="left" w:pos="540"/>
              </w:tabs>
              <w:jc w:val="center"/>
              <w:rPr>
                <w:rFonts w:eastAsia="Batang"/>
                <w:color w:val="FF0000"/>
                <w:sz w:val="22"/>
                <w:szCs w:val="22"/>
              </w:rPr>
            </w:pPr>
            <w:r w:rsidRPr="00CB0EC7">
              <w:rPr>
                <w:rFonts w:eastAsia="Batang"/>
                <w:sz w:val="22"/>
                <w:szCs w:val="22"/>
              </w:rPr>
              <w:t>32 710</w:t>
            </w:r>
          </w:p>
        </w:tc>
      </w:tr>
      <w:tr w:rsidR="009049B5" w:rsidRPr="00434D79" w14:paraId="24782FED" w14:textId="77777777" w:rsidTr="000144DF">
        <w:tc>
          <w:tcPr>
            <w:tcW w:w="6941" w:type="dxa"/>
            <w:shd w:val="clear" w:color="auto" w:fill="F2F2F2" w:themeFill="background1" w:themeFillShade="F2"/>
          </w:tcPr>
          <w:p w14:paraId="53FA43E4" w14:textId="6D6397BC" w:rsidR="009049B5" w:rsidRPr="009049B5" w:rsidRDefault="009049B5" w:rsidP="009049B5">
            <w:pPr>
              <w:tabs>
                <w:tab w:val="left" w:pos="405"/>
              </w:tabs>
              <w:jc w:val="left"/>
              <w:rPr>
                <w:b/>
                <w:i/>
                <w:sz w:val="20"/>
                <w:szCs w:val="20"/>
              </w:rPr>
            </w:pPr>
            <w:r w:rsidRPr="00EB4C2F">
              <w:rPr>
                <w:b/>
                <w:i/>
                <w:sz w:val="20"/>
                <w:szCs w:val="20"/>
              </w:rPr>
              <w:t>Total parcial</w:t>
            </w:r>
          </w:p>
        </w:tc>
        <w:tc>
          <w:tcPr>
            <w:tcW w:w="2126" w:type="dxa"/>
            <w:shd w:val="clear" w:color="auto" w:fill="F2F2F2" w:themeFill="background1" w:themeFillShade="F2"/>
          </w:tcPr>
          <w:p w14:paraId="430B52E7" w14:textId="3C590FEE" w:rsidR="009049B5" w:rsidRPr="009049B5" w:rsidRDefault="00EE3ACB" w:rsidP="009049B5">
            <w:pPr>
              <w:tabs>
                <w:tab w:val="left" w:pos="270"/>
                <w:tab w:val="left" w:pos="405"/>
                <w:tab w:val="left" w:pos="540"/>
              </w:tabs>
              <w:jc w:val="center"/>
              <w:rPr>
                <w:b/>
                <w:i/>
                <w:sz w:val="20"/>
                <w:szCs w:val="20"/>
              </w:rPr>
            </w:pPr>
            <w:r>
              <w:rPr>
                <w:b/>
                <w:i/>
                <w:sz w:val="20"/>
                <w:szCs w:val="20"/>
              </w:rPr>
              <w:t>58 510</w:t>
            </w:r>
          </w:p>
        </w:tc>
      </w:tr>
      <w:tr w:rsidR="00434D79" w:rsidRPr="00434D79" w14:paraId="283518AE" w14:textId="77777777" w:rsidTr="000144DF">
        <w:trPr>
          <w:trHeight w:val="431"/>
        </w:trPr>
        <w:tc>
          <w:tcPr>
            <w:tcW w:w="6941" w:type="dxa"/>
            <w:shd w:val="clear" w:color="auto" w:fill="F2F2F2" w:themeFill="background1" w:themeFillShade="F2"/>
            <w:vAlign w:val="center"/>
          </w:tcPr>
          <w:p w14:paraId="5570D759" w14:textId="77777777" w:rsidR="00434D79" w:rsidRPr="00434D79" w:rsidRDefault="00434D79" w:rsidP="00434D79">
            <w:pPr>
              <w:spacing w:before="0" w:after="0" w:line="276" w:lineRule="auto"/>
              <w:jc w:val="left"/>
              <w:rPr>
                <w:b/>
                <w:sz w:val="22"/>
                <w:szCs w:val="22"/>
              </w:rPr>
            </w:pPr>
            <w:r w:rsidRPr="00434D79">
              <w:rPr>
                <w:b/>
                <w:sz w:val="22"/>
                <w:szCs w:val="22"/>
              </w:rPr>
              <w:t>Presupuesto total (USD)</w:t>
            </w:r>
          </w:p>
        </w:tc>
        <w:tc>
          <w:tcPr>
            <w:tcW w:w="2126" w:type="dxa"/>
            <w:shd w:val="clear" w:color="auto" w:fill="F2F2F2" w:themeFill="background1" w:themeFillShade="F2"/>
            <w:vAlign w:val="center"/>
          </w:tcPr>
          <w:p w14:paraId="650266F8" w14:textId="35FB7F9A" w:rsidR="00434D79" w:rsidRPr="00434D79" w:rsidRDefault="00434D79" w:rsidP="009049B5">
            <w:pPr>
              <w:spacing w:before="0" w:after="0" w:line="276" w:lineRule="auto"/>
              <w:jc w:val="center"/>
              <w:rPr>
                <w:b/>
                <w:sz w:val="22"/>
                <w:szCs w:val="22"/>
              </w:rPr>
            </w:pPr>
            <w:r w:rsidRPr="00434D79">
              <w:rPr>
                <w:b/>
                <w:sz w:val="22"/>
                <w:szCs w:val="22"/>
              </w:rPr>
              <w:t>500</w:t>
            </w:r>
            <w:r w:rsidR="009049B5">
              <w:rPr>
                <w:b/>
                <w:sz w:val="22"/>
                <w:szCs w:val="22"/>
              </w:rPr>
              <w:t xml:space="preserve"> </w:t>
            </w:r>
            <w:r w:rsidRPr="00434D79">
              <w:rPr>
                <w:b/>
                <w:sz w:val="22"/>
                <w:szCs w:val="22"/>
              </w:rPr>
              <w:t>000</w:t>
            </w:r>
          </w:p>
        </w:tc>
      </w:tr>
    </w:tbl>
    <w:p w14:paraId="180083DC" w14:textId="77777777" w:rsidR="008F4BE2" w:rsidRPr="006A427B" w:rsidRDefault="008F4BE2" w:rsidP="00212251">
      <w:pPr>
        <w:rPr>
          <w:i/>
          <w:color w:val="FF0000"/>
          <w:sz w:val="22"/>
          <w:szCs w:val="22"/>
        </w:rPr>
      </w:pPr>
    </w:p>
    <w:p w14:paraId="66CF4EAF" w14:textId="77777777" w:rsidR="00212251" w:rsidRPr="006A427B" w:rsidRDefault="00F20369" w:rsidP="000769C3">
      <w:pPr>
        <w:pStyle w:val="Ttulo2"/>
        <w:rPr>
          <w:rFonts w:ascii="Times New Roman" w:hAnsi="Times New Roman" w:cs="Times New Roman"/>
          <w:sz w:val="24"/>
          <w:szCs w:val="24"/>
        </w:rPr>
      </w:pPr>
      <w:bookmarkStart w:id="26" w:name="_Toc387329094"/>
      <w:bookmarkStart w:id="27" w:name="_Toc393202078"/>
      <w:bookmarkStart w:id="28" w:name="_Toc395271622"/>
      <w:bookmarkStart w:id="29" w:name="_Toc395271711"/>
      <w:r w:rsidRPr="006A427B">
        <w:rPr>
          <w:rFonts w:ascii="Times New Roman" w:hAnsi="Times New Roman"/>
          <w:sz w:val="24"/>
          <w:szCs w:val="24"/>
        </w:rPr>
        <w:t>6. SOSTENIBILIDAD DE LOS RESULTADOS</w:t>
      </w:r>
      <w:bookmarkEnd w:id="26"/>
      <w:bookmarkEnd w:id="27"/>
      <w:bookmarkEnd w:id="28"/>
      <w:bookmarkEnd w:id="29"/>
    </w:p>
    <w:p w14:paraId="3A0A7F85" w14:textId="77777777" w:rsidR="00EF3C9B" w:rsidRPr="00744CCD" w:rsidRDefault="00EF3C9B" w:rsidP="00EF3C9B">
      <w:pPr>
        <w:pStyle w:val="Ttulo2"/>
        <w:rPr>
          <w:rFonts w:ascii="Times New Roman" w:hAnsi="Times New Roman" w:cs="Times New Roman"/>
          <w:b w:val="0"/>
          <w:bCs w:val="0"/>
          <w:i w:val="0"/>
          <w:iCs w:val="0"/>
          <w:sz w:val="22"/>
          <w:szCs w:val="22"/>
        </w:rPr>
      </w:pPr>
      <w:r w:rsidRPr="00744CCD">
        <w:rPr>
          <w:rFonts w:ascii="Times New Roman" w:hAnsi="Times New Roman" w:cs="Times New Roman"/>
          <w:b w:val="0"/>
          <w:bCs w:val="0"/>
          <w:i w:val="0"/>
          <w:iCs w:val="0"/>
          <w:sz w:val="22"/>
          <w:szCs w:val="22"/>
        </w:rPr>
        <w:t>El desarrollo de capacidades en el marco del proyecto contribuirá a la sustentabilidad de las acciones, considerando que el fortalecimiento se realizará en el ámbito de los programas y planes de competencia directa del Ministerio de Agricultura y Ganadería, adicionalmente se replicarán a los gobiernos locales, lo cual conlleva al escalamiento del desarrollo de capacidades.</w:t>
      </w:r>
    </w:p>
    <w:p w14:paraId="3FCAD307" w14:textId="77777777" w:rsidR="00EF3C9B" w:rsidRPr="00744CCD" w:rsidRDefault="00EF3C9B" w:rsidP="00EF3C9B">
      <w:pPr>
        <w:pStyle w:val="Ttulo2"/>
        <w:rPr>
          <w:rFonts w:ascii="Times New Roman" w:hAnsi="Times New Roman" w:cs="Times New Roman"/>
          <w:b w:val="0"/>
          <w:bCs w:val="0"/>
          <w:i w:val="0"/>
          <w:iCs w:val="0"/>
          <w:sz w:val="22"/>
          <w:szCs w:val="22"/>
        </w:rPr>
      </w:pPr>
      <w:r w:rsidRPr="00744CCD">
        <w:rPr>
          <w:rFonts w:ascii="Times New Roman" w:hAnsi="Times New Roman" w:cs="Times New Roman"/>
          <w:b w:val="0"/>
          <w:bCs w:val="0"/>
          <w:i w:val="0"/>
          <w:iCs w:val="0"/>
          <w:sz w:val="22"/>
          <w:szCs w:val="22"/>
        </w:rPr>
        <w:t>Así también el fortalecimiento de capacidades técnicas de las productoras y productores de la AFC se realizará en las propias fincas, lo cual favorece la replicabilidad de prácticas exitos</w:t>
      </w:r>
      <w:r w:rsidR="00434D79" w:rsidRPr="00744CCD">
        <w:rPr>
          <w:rFonts w:ascii="Times New Roman" w:hAnsi="Times New Roman" w:cs="Times New Roman"/>
          <w:b w:val="0"/>
          <w:bCs w:val="0"/>
          <w:i w:val="0"/>
          <w:iCs w:val="0"/>
          <w:sz w:val="22"/>
          <w:szCs w:val="22"/>
        </w:rPr>
        <w:t>as</w:t>
      </w:r>
      <w:r w:rsidR="00434D79" w:rsidRPr="00744CCD">
        <w:rPr>
          <w:sz w:val="22"/>
          <w:szCs w:val="22"/>
        </w:rPr>
        <w:t xml:space="preserve"> </w:t>
      </w:r>
      <w:r w:rsidR="00434D79" w:rsidRPr="00744CCD">
        <w:rPr>
          <w:rFonts w:ascii="Times New Roman" w:hAnsi="Times New Roman" w:cs="Times New Roman"/>
          <w:b w:val="0"/>
          <w:bCs w:val="0"/>
          <w:i w:val="0"/>
          <w:iCs w:val="0"/>
          <w:sz w:val="22"/>
          <w:szCs w:val="22"/>
        </w:rPr>
        <w:t>y la sostenibilidad de las acciones.</w:t>
      </w:r>
    </w:p>
    <w:p w14:paraId="630E98D8" w14:textId="77777777" w:rsidR="00170885" w:rsidRDefault="00170885" w:rsidP="00434D79">
      <w:pPr>
        <w:rPr>
          <w:sz w:val="22"/>
          <w:szCs w:val="22"/>
        </w:rPr>
      </w:pPr>
      <w:r w:rsidRPr="00170885">
        <w:rPr>
          <w:sz w:val="22"/>
          <w:szCs w:val="22"/>
        </w:rPr>
        <w:t xml:space="preserve">La oficina de FAO en Paraguay, está iniciando la ejecución del proyecto pago basado en resultados REDD+ Py, uno de los principales productos está relacionado a la prevención y combate a incendios forestales, por lo que se complementarán acciones de dicho proyecto, con las necesidades de fortalecer las  capacidades referentes a riesgos y prevención de incendios con las escuelas agrícolas y municipios del Departamento de Caazapá, en donde se ejecutará el TCP de emergencia, se realizará la sinergia a fin de que se minimicen los riesgos y se fortalezcan las capacidades locales para la prevención de incendios. El proyecto pago basado en resultados REDD+Py, culminará en el 2026, lo cual permitirá el seguimiento y complementariedad de acciones de este abordaje específico del TCP. </w:t>
      </w:r>
    </w:p>
    <w:p w14:paraId="420A867D" w14:textId="77777777" w:rsidR="00434D79" w:rsidRPr="00744CCD" w:rsidRDefault="00434D79" w:rsidP="00434D79">
      <w:pPr>
        <w:rPr>
          <w:sz w:val="22"/>
          <w:szCs w:val="22"/>
        </w:rPr>
      </w:pPr>
      <w:r w:rsidRPr="00744CCD">
        <w:rPr>
          <w:sz w:val="22"/>
          <w:szCs w:val="22"/>
        </w:rPr>
        <w:t xml:space="preserve">La FAO ejecuta varias iniciativas alineadas a las prioridades del gobierno, como también a los lineamientos estratégicos de FAO, es así que las iniciativas están coherentemente diseñadas y se complementan para lograr la </w:t>
      </w:r>
      <w:r w:rsidR="00744CCD" w:rsidRPr="00744CCD">
        <w:rPr>
          <w:sz w:val="22"/>
          <w:szCs w:val="22"/>
        </w:rPr>
        <w:t>escalabilidad</w:t>
      </w:r>
      <w:r w:rsidRPr="00744CCD">
        <w:rPr>
          <w:sz w:val="22"/>
          <w:szCs w:val="22"/>
        </w:rPr>
        <w:t xml:space="preserve"> de acciones y lograr impacto, es así, que la iniciativa ECHO en el caso de ser aprobada abordará la gestión en otros territorios priorizados, con el enfoque de multiriesgos, el proyecto + Algodón, aborda el uso de TIC  como plataforma para la difusión de buenas prácticas que mitigan los efectos de riesgos  también complementará y permitirá el escalamiento de las acciones enfocadas al multi</w:t>
      </w:r>
      <w:r w:rsidR="00744CCD">
        <w:rPr>
          <w:sz w:val="22"/>
          <w:szCs w:val="22"/>
        </w:rPr>
        <w:t>riesgo.</w:t>
      </w:r>
    </w:p>
    <w:p w14:paraId="28D63218" w14:textId="77777777" w:rsidR="00EF3C9B" w:rsidRPr="00744CCD" w:rsidRDefault="00744CCD" w:rsidP="00744CCD">
      <w:pPr>
        <w:pStyle w:val="Ttulo2"/>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E</w:t>
      </w:r>
      <w:r w:rsidRPr="00744CCD">
        <w:rPr>
          <w:rFonts w:ascii="Times New Roman" w:hAnsi="Times New Roman" w:cs="Times New Roman"/>
          <w:b w:val="0"/>
          <w:bCs w:val="0"/>
          <w:i w:val="0"/>
          <w:iCs w:val="0"/>
          <w:sz w:val="22"/>
          <w:szCs w:val="22"/>
        </w:rPr>
        <w:t>l Gobierno</w:t>
      </w:r>
      <w:r w:rsidR="00CE7ED5">
        <w:rPr>
          <w:rFonts w:ascii="Times New Roman" w:hAnsi="Times New Roman" w:cs="Times New Roman"/>
          <w:b w:val="0"/>
          <w:bCs w:val="0"/>
          <w:i w:val="0"/>
          <w:iCs w:val="0"/>
          <w:sz w:val="22"/>
          <w:szCs w:val="22"/>
        </w:rPr>
        <w:t xml:space="preserve"> ha hecho esfuerzos</w:t>
      </w:r>
      <w:r w:rsidRPr="00744CCD">
        <w:rPr>
          <w:rFonts w:ascii="Times New Roman" w:hAnsi="Times New Roman" w:cs="Times New Roman"/>
          <w:b w:val="0"/>
          <w:bCs w:val="0"/>
          <w:i w:val="0"/>
          <w:iCs w:val="0"/>
          <w:sz w:val="22"/>
          <w:szCs w:val="22"/>
        </w:rPr>
        <w:t xml:space="preserve"> en</w:t>
      </w:r>
      <w:r w:rsidR="00CE7ED5" w:rsidRPr="00CE7ED5">
        <w:t xml:space="preserve"> </w:t>
      </w:r>
      <w:r w:rsidR="00CE7ED5" w:rsidRPr="00CE7ED5">
        <w:rPr>
          <w:rFonts w:ascii="Times New Roman" w:hAnsi="Times New Roman" w:cs="Times New Roman"/>
          <w:b w:val="0"/>
          <w:bCs w:val="0"/>
          <w:i w:val="0"/>
          <w:iCs w:val="0"/>
          <w:sz w:val="22"/>
          <w:szCs w:val="22"/>
        </w:rPr>
        <w:t>la implementación de la Mesas Técnicas Agroclimáticas (MTA), de modo a difundir alertas tempranas y lograr una mejor planificación del sector agrícola</w:t>
      </w:r>
      <w:r w:rsidRPr="00744CCD">
        <w:rPr>
          <w:rFonts w:ascii="Times New Roman" w:hAnsi="Times New Roman" w:cs="Times New Roman"/>
          <w:b w:val="0"/>
          <w:bCs w:val="0"/>
          <w:i w:val="0"/>
          <w:iCs w:val="0"/>
          <w:sz w:val="22"/>
          <w:szCs w:val="22"/>
        </w:rPr>
        <w:t xml:space="preserve">, </w:t>
      </w:r>
      <w:r w:rsidR="00CE7ED5">
        <w:rPr>
          <w:rFonts w:ascii="Times New Roman" w:hAnsi="Times New Roman" w:cs="Times New Roman"/>
          <w:b w:val="0"/>
          <w:bCs w:val="0"/>
          <w:i w:val="0"/>
          <w:iCs w:val="0"/>
          <w:sz w:val="22"/>
          <w:szCs w:val="22"/>
        </w:rPr>
        <w:t>además de la inversión en aplicativos para</w:t>
      </w:r>
      <w:r w:rsidR="00CE7ED5" w:rsidRPr="00CE7ED5">
        <w:rPr>
          <w:rFonts w:ascii="Times New Roman" w:hAnsi="Times New Roman" w:cs="Times New Roman"/>
          <w:b w:val="0"/>
          <w:bCs w:val="0"/>
          <w:i w:val="0"/>
          <w:iCs w:val="0"/>
          <w:sz w:val="22"/>
          <w:szCs w:val="22"/>
        </w:rPr>
        <w:t xml:space="preserve"> disponer de información que permita definir estrategias de respuesta más efectivas ante amenazas</w:t>
      </w:r>
      <w:r w:rsidR="00CE7ED5">
        <w:rPr>
          <w:rFonts w:ascii="Times New Roman" w:hAnsi="Times New Roman" w:cs="Times New Roman"/>
          <w:b w:val="0"/>
          <w:bCs w:val="0"/>
          <w:i w:val="0"/>
          <w:iCs w:val="0"/>
          <w:sz w:val="22"/>
          <w:szCs w:val="22"/>
        </w:rPr>
        <w:t xml:space="preserve"> y desastres de distinta escala,</w:t>
      </w:r>
      <w:r w:rsidRPr="00744CCD">
        <w:rPr>
          <w:rFonts w:ascii="Times New Roman" w:hAnsi="Times New Roman" w:cs="Times New Roman"/>
          <w:b w:val="0"/>
          <w:bCs w:val="0"/>
          <w:i w:val="0"/>
          <w:iCs w:val="0"/>
          <w:sz w:val="22"/>
          <w:szCs w:val="22"/>
        </w:rPr>
        <w:t xml:space="preserve"> se </w:t>
      </w:r>
      <w:r w:rsidR="00CE7ED5" w:rsidRPr="00744CCD">
        <w:rPr>
          <w:rFonts w:ascii="Times New Roman" w:hAnsi="Times New Roman" w:cs="Times New Roman"/>
          <w:b w:val="0"/>
          <w:bCs w:val="0"/>
          <w:i w:val="0"/>
          <w:iCs w:val="0"/>
          <w:sz w:val="22"/>
          <w:szCs w:val="22"/>
        </w:rPr>
        <w:t>espera</w:t>
      </w:r>
      <w:r w:rsidRPr="00744CCD">
        <w:rPr>
          <w:rFonts w:ascii="Times New Roman" w:hAnsi="Times New Roman" w:cs="Times New Roman"/>
          <w:b w:val="0"/>
          <w:bCs w:val="0"/>
          <w:i w:val="0"/>
          <w:iCs w:val="0"/>
          <w:sz w:val="22"/>
          <w:szCs w:val="22"/>
        </w:rPr>
        <w:t xml:space="preserve"> que el </w:t>
      </w:r>
      <w:r w:rsidR="00CE7ED5" w:rsidRPr="00744CCD">
        <w:rPr>
          <w:rFonts w:ascii="Times New Roman" w:hAnsi="Times New Roman" w:cs="Times New Roman"/>
          <w:b w:val="0"/>
          <w:bCs w:val="0"/>
          <w:i w:val="0"/>
          <w:iCs w:val="0"/>
          <w:sz w:val="22"/>
          <w:szCs w:val="22"/>
        </w:rPr>
        <w:t>proyecto</w:t>
      </w:r>
      <w:r w:rsidRPr="00744CCD">
        <w:rPr>
          <w:rFonts w:ascii="Times New Roman" w:hAnsi="Times New Roman" w:cs="Times New Roman"/>
          <w:b w:val="0"/>
          <w:bCs w:val="0"/>
          <w:i w:val="0"/>
          <w:iCs w:val="0"/>
          <w:sz w:val="22"/>
          <w:szCs w:val="22"/>
        </w:rPr>
        <w:t xml:space="preserve"> escale aún más</w:t>
      </w:r>
      <w:r w:rsidR="00CE7ED5">
        <w:rPr>
          <w:rFonts w:ascii="Times New Roman" w:hAnsi="Times New Roman" w:cs="Times New Roman"/>
          <w:b w:val="0"/>
          <w:bCs w:val="0"/>
          <w:i w:val="0"/>
          <w:iCs w:val="0"/>
          <w:sz w:val="22"/>
          <w:szCs w:val="22"/>
        </w:rPr>
        <w:t xml:space="preserve"> estos </w:t>
      </w:r>
      <w:r w:rsidR="00CE7ED5">
        <w:rPr>
          <w:rFonts w:ascii="Times New Roman" w:hAnsi="Times New Roman" w:cs="Times New Roman"/>
          <w:b w:val="0"/>
          <w:bCs w:val="0"/>
          <w:i w:val="0"/>
          <w:iCs w:val="0"/>
          <w:sz w:val="22"/>
          <w:szCs w:val="22"/>
        </w:rPr>
        <w:lastRenderedPageBreak/>
        <w:t>procesos</w:t>
      </w:r>
      <w:r>
        <w:rPr>
          <w:rFonts w:ascii="Times New Roman" w:hAnsi="Times New Roman" w:cs="Times New Roman"/>
          <w:b w:val="0"/>
          <w:bCs w:val="0"/>
          <w:i w:val="0"/>
          <w:iCs w:val="0"/>
          <w:sz w:val="22"/>
          <w:szCs w:val="22"/>
        </w:rPr>
        <w:t xml:space="preserve">, </w:t>
      </w:r>
      <w:r w:rsidR="00170885">
        <w:rPr>
          <w:rFonts w:ascii="Times New Roman" w:hAnsi="Times New Roman" w:cs="Times New Roman"/>
          <w:b w:val="0"/>
          <w:bCs w:val="0"/>
          <w:i w:val="0"/>
          <w:iCs w:val="0"/>
          <w:sz w:val="22"/>
          <w:szCs w:val="22"/>
        </w:rPr>
        <w:t xml:space="preserve">que </w:t>
      </w:r>
      <w:r w:rsidRPr="00744CCD">
        <w:rPr>
          <w:rFonts w:ascii="Times New Roman" w:hAnsi="Times New Roman" w:cs="Times New Roman"/>
          <w:b w:val="0"/>
          <w:bCs w:val="0"/>
          <w:i w:val="0"/>
          <w:iCs w:val="0"/>
          <w:sz w:val="22"/>
          <w:szCs w:val="22"/>
        </w:rPr>
        <w:t>permitirá visibilizar y priorizar la G</w:t>
      </w:r>
      <w:r w:rsidR="00CE7ED5">
        <w:rPr>
          <w:rFonts w:ascii="Times New Roman" w:hAnsi="Times New Roman" w:cs="Times New Roman"/>
          <w:b w:val="0"/>
          <w:bCs w:val="0"/>
          <w:i w:val="0"/>
          <w:iCs w:val="0"/>
          <w:sz w:val="22"/>
          <w:szCs w:val="22"/>
        </w:rPr>
        <w:t xml:space="preserve">estión de </w:t>
      </w:r>
      <w:r w:rsidRPr="00744CCD">
        <w:rPr>
          <w:rFonts w:ascii="Times New Roman" w:hAnsi="Times New Roman" w:cs="Times New Roman"/>
          <w:b w:val="0"/>
          <w:bCs w:val="0"/>
          <w:i w:val="0"/>
          <w:iCs w:val="0"/>
          <w:sz w:val="22"/>
          <w:szCs w:val="22"/>
        </w:rPr>
        <w:t>R</w:t>
      </w:r>
      <w:r w:rsidR="00CE7ED5">
        <w:rPr>
          <w:rFonts w:ascii="Times New Roman" w:hAnsi="Times New Roman" w:cs="Times New Roman"/>
          <w:b w:val="0"/>
          <w:bCs w:val="0"/>
          <w:i w:val="0"/>
          <w:iCs w:val="0"/>
          <w:sz w:val="22"/>
          <w:szCs w:val="22"/>
        </w:rPr>
        <w:t xml:space="preserve">iesgos de </w:t>
      </w:r>
      <w:r w:rsidRPr="00744CCD">
        <w:rPr>
          <w:rFonts w:ascii="Times New Roman" w:hAnsi="Times New Roman" w:cs="Times New Roman"/>
          <w:b w:val="0"/>
          <w:bCs w:val="0"/>
          <w:i w:val="0"/>
          <w:iCs w:val="0"/>
          <w:sz w:val="22"/>
          <w:szCs w:val="22"/>
        </w:rPr>
        <w:t>D</w:t>
      </w:r>
      <w:r w:rsidR="00CE7ED5">
        <w:rPr>
          <w:rFonts w:ascii="Times New Roman" w:hAnsi="Times New Roman" w:cs="Times New Roman"/>
          <w:b w:val="0"/>
          <w:bCs w:val="0"/>
          <w:i w:val="0"/>
          <w:iCs w:val="0"/>
          <w:sz w:val="22"/>
          <w:szCs w:val="22"/>
        </w:rPr>
        <w:t xml:space="preserve">esastres, </w:t>
      </w:r>
      <w:r w:rsidR="00170885">
        <w:rPr>
          <w:rFonts w:ascii="Times New Roman" w:hAnsi="Times New Roman" w:cs="Times New Roman"/>
          <w:b w:val="0"/>
          <w:bCs w:val="0"/>
          <w:i w:val="0"/>
          <w:iCs w:val="0"/>
          <w:sz w:val="22"/>
          <w:szCs w:val="22"/>
        </w:rPr>
        <w:t xml:space="preserve"> en e</w:t>
      </w:r>
      <w:r w:rsidRPr="00744CCD">
        <w:rPr>
          <w:rFonts w:ascii="Times New Roman" w:hAnsi="Times New Roman" w:cs="Times New Roman"/>
          <w:b w:val="0"/>
          <w:bCs w:val="0"/>
          <w:i w:val="0"/>
          <w:iCs w:val="0"/>
          <w:sz w:val="22"/>
          <w:szCs w:val="22"/>
        </w:rPr>
        <w:t>l presupuesto público</w:t>
      </w:r>
      <w:r w:rsidR="00170885">
        <w:rPr>
          <w:rFonts w:ascii="Times New Roman" w:hAnsi="Times New Roman" w:cs="Times New Roman"/>
          <w:b w:val="0"/>
          <w:bCs w:val="0"/>
          <w:i w:val="0"/>
          <w:iCs w:val="0"/>
          <w:sz w:val="22"/>
          <w:szCs w:val="22"/>
        </w:rPr>
        <w:t>.</w:t>
      </w:r>
    </w:p>
    <w:p w14:paraId="0A69B16F" w14:textId="78BA98E7" w:rsidR="00350BDF" w:rsidRPr="00350BDF" w:rsidRDefault="00EF3C9B" w:rsidP="000144DF">
      <w:pPr>
        <w:pStyle w:val="Ttulo2"/>
        <w:rPr>
          <w:rFonts w:ascii="Times New Roman" w:hAnsi="Times New Roman" w:cs="Times New Roman"/>
          <w:b w:val="0"/>
          <w:bCs w:val="0"/>
          <w:i w:val="0"/>
          <w:iCs w:val="0"/>
          <w:sz w:val="22"/>
          <w:szCs w:val="22"/>
        </w:rPr>
      </w:pPr>
      <w:r w:rsidRPr="00744CCD">
        <w:rPr>
          <w:rFonts w:ascii="Times New Roman" w:hAnsi="Times New Roman" w:cs="Times New Roman"/>
          <w:b w:val="0"/>
          <w:bCs w:val="0"/>
          <w:i w:val="0"/>
          <w:iCs w:val="0"/>
          <w:sz w:val="22"/>
          <w:szCs w:val="22"/>
        </w:rPr>
        <w:t>Es importante mencionar que la canalización de difusión de acciones con asociaciones de productores y la instalación de la plataforma agroclimática permitirán la participación activa de los actores involucrados.</w:t>
      </w:r>
    </w:p>
    <w:p w14:paraId="5D78E129" w14:textId="0067A1F0" w:rsidR="00EF3C9B" w:rsidRPr="00744CCD" w:rsidRDefault="00EF3C9B" w:rsidP="000144DF">
      <w:pPr>
        <w:spacing w:before="0" w:after="200" w:line="276" w:lineRule="auto"/>
        <w:rPr>
          <w:sz w:val="22"/>
          <w:szCs w:val="22"/>
        </w:rPr>
      </w:pPr>
      <w:r w:rsidRPr="00744CCD">
        <w:rPr>
          <w:sz w:val="22"/>
          <w:szCs w:val="22"/>
        </w:rPr>
        <w:t xml:space="preserve">Por </w:t>
      </w:r>
      <w:r w:rsidR="00744CCD" w:rsidRPr="00744CCD">
        <w:rPr>
          <w:sz w:val="22"/>
          <w:szCs w:val="22"/>
        </w:rPr>
        <w:t>último, las</w:t>
      </w:r>
      <w:r w:rsidRPr="00744CCD">
        <w:rPr>
          <w:sz w:val="22"/>
          <w:szCs w:val="22"/>
        </w:rPr>
        <w:t xml:space="preserve"> acciones anticipatorias y de alerta temprana, involucrará a distintos niveles, nacionales, subnacionales y locales</w:t>
      </w:r>
      <w:r w:rsidR="00A81C4C">
        <w:rPr>
          <w:sz w:val="22"/>
          <w:szCs w:val="22"/>
        </w:rPr>
        <w:t xml:space="preserve"> </w:t>
      </w:r>
      <w:r w:rsidRPr="00744CCD">
        <w:rPr>
          <w:sz w:val="22"/>
          <w:szCs w:val="22"/>
        </w:rPr>
        <w:t>como también a distintas instituciones y especialistas en gestión de riesgos en producción, meteorología, hidrología, agrometeorología, incendios.</w:t>
      </w:r>
    </w:p>
    <w:p w14:paraId="0162CD6C" w14:textId="77777777" w:rsidR="004E2AD3" w:rsidRPr="00744CCD" w:rsidRDefault="00EF3C9B" w:rsidP="000144DF">
      <w:pPr>
        <w:spacing w:before="0" w:after="200" w:line="276" w:lineRule="auto"/>
        <w:rPr>
          <w:sz w:val="22"/>
          <w:szCs w:val="22"/>
        </w:rPr>
      </w:pPr>
      <w:r w:rsidRPr="00744CCD">
        <w:rPr>
          <w:sz w:val="22"/>
          <w:szCs w:val="22"/>
        </w:rPr>
        <w:t xml:space="preserve">Además, buscando </w:t>
      </w:r>
      <w:r w:rsidR="004E2AD3" w:rsidRPr="00744CCD">
        <w:rPr>
          <w:sz w:val="22"/>
          <w:szCs w:val="22"/>
        </w:rPr>
        <w:t>asegurar la sostenibilidad del presente Proyecto, se considera</w:t>
      </w:r>
      <w:r w:rsidRPr="00744CCD">
        <w:rPr>
          <w:sz w:val="22"/>
          <w:szCs w:val="22"/>
        </w:rPr>
        <w:t>rán</w:t>
      </w:r>
      <w:r w:rsidR="004E2AD3" w:rsidRPr="00744CCD">
        <w:rPr>
          <w:sz w:val="22"/>
          <w:szCs w:val="22"/>
        </w:rPr>
        <w:t xml:space="preserve"> los siguientes aspectos:</w:t>
      </w:r>
    </w:p>
    <w:p w14:paraId="466F4E73" w14:textId="63244C56" w:rsidR="004E2AD3" w:rsidRPr="000144DF" w:rsidRDefault="004E2AD3" w:rsidP="00B7386D">
      <w:pPr>
        <w:pStyle w:val="Prrafodelista"/>
        <w:numPr>
          <w:ilvl w:val="0"/>
          <w:numId w:val="11"/>
        </w:numPr>
        <w:spacing w:before="0" w:after="200" w:line="276" w:lineRule="auto"/>
        <w:rPr>
          <w:sz w:val="22"/>
          <w:szCs w:val="22"/>
        </w:rPr>
      </w:pPr>
      <w:r w:rsidRPr="000144DF">
        <w:rPr>
          <w:sz w:val="22"/>
          <w:szCs w:val="22"/>
        </w:rPr>
        <w:t>Estará adscrito a los lineamientos definidos por el Gobierno en todos sus niveles y los actores locales de Prevención, acción inmediata y recuperación.</w:t>
      </w:r>
    </w:p>
    <w:p w14:paraId="37215DAF" w14:textId="4675C21A" w:rsidR="004E2AD3" w:rsidRPr="000144DF" w:rsidRDefault="004E2AD3" w:rsidP="00B7386D">
      <w:pPr>
        <w:pStyle w:val="Prrafodelista"/>
        <w:numPr>
          <w:ilvl w:val="0"/>
          <w:numId w:val="11"/>
        </w:numPr>
        <w:spacing w:before="0" w:after="200" w:line="276" w:lineRule="auto"/>
        <w:rPr>
          <w:sz w:val="22"/>
          <w:szCs w:val="22"/>
        </w:rPr>
      </w:pPr>
      <w:r w:rsidRPr="000144DF">
        <w:rPr>
          <w:sz w:val="22"/>
          <w:szCs w:val="22"/>
        </w:rPr>
        <w:t xml:space="preserve">Estará orientado a la atención de comunidades afectadas por sequías en las cuales se </w:t>
      </w:r>
      <w:r w:rsidR="00CF7185" w:rsidRPr="000144DF">
        <w:rPr>
          <w:sz w:val="22"/>
          <w:szCs w:val="22"/>
        </w:rPr>
        <w:t>propiciarán estrategias</w:t>
      </w:r>
      <w:r w:rsidRPr="000144DF">
        <w:rPr>
          <w:sz w:val="22"/>
          <w:szCs w:val="22"/>
        </w:rPr>
        <w:t xml:space="preserve"> </w:t>
      </w:r>
      <w:r w:rsidR="00CF7185" w:rsidRPr="000144DF">
        <w:rPr>
          <w:sz w:val="22"/>
          <w:szCs w:val="22"/>
        </w:rPr>
        <w:t xml:space="preserve">de recuperación de medios de vidas </w:t>
      </w:r>
    </w:p>
    <w:p w14:paraId="1613C198" w14:textId="59398F74" w:rsidR="004E2AD3" w:rsidRPr="000144DF" w:rsidRDefault="00CF7185" w:rsidP="00B7386D">
      <w:pPr>
        <w:pStyle w:val="Prrafodelista"/>
        <w:numPr>
          <w:ilvl w:val="0"/>
          <w:numId w:val="11"/>
        </w:numPr>
        <w:spacing w:before="0" w:after="200" w:line="276" w:lineRule="auto"/>
        <w:rPr>
          <w:sz w:val="22"/>
          <w:szCs w:val="22"/>
        </w:rPr>
      </w:pPr>
      <w:r w:rsidRPr="000144DF">
        <w:rPr>
          <w:sz w:val="22"/>
          <w:szCs w:val="22"/>
        </w:rPr>
        <w:t>Con las organizaciones campesinas</w:t>
      </w:r>
      <w:r w:rsidR="004E2AD3" w:rsidRPr="000144DF">
        <w:rPr>
          <w:sz w:val="22"/>
          <w:szCs w:val="22"/>
        </w:rPr>
        <w:t>, se incidirá en una mejor gestión</w:t>
      </w:r>
      <w:r w:rsidR="00744CCD" w:rsidRPr="000144DF">
        <w:rPr>
          <w:sz w:val="22"/>
          <w:szCs w:val="22"/>
        </w:rPr>
        <w:t xml:space="preserve"> de multi-riesgos por sequía</w:t>
      </w:r>
      <w:r w:rsidR="004E2AD3" w:rsidRPr="000144DF">
        <w:rPr>
          <w:sz w:val="22"/>
          <w:szCs w:val="22"/>
        </w:rPr>
        <w:t xml:space="preserve"> y </w:t>
      </w:r>
      <w:r w:rsidRPr="000144DF">
        <w:rPr>
          <w:sz w:val="22"/>
          <w:szCs w:val="22"/>
        </w:rPr>
        <w:t>con las escuelas agrícolas de los territorios prioriz</w:t>
      </w:r>
      <w:r w:rsidR="00744CCD" w:rsidRPr="000144DF">
        <w:rPr>
          <w:sz w:val="22"/>
          <w:szCs w:val="22"/>
        </w:rPr>
        <w:t>ados, se desarrollarán procesos de mejoramiento de habilidades técnicas para el acompañamiento de la gestión de multiriesgos por sequía</w:t>
      </w:r>
      <w:r w:rsidRPr="000144DF">
        <w:rPr>
          <w:sz w:val="22"/>
          <w:szCs w:val="22"/>
        </w:rPr>
        <w:t xml:space="preserve">. </w:t>
      </w:r>
    </w:p>
    <w:p w14:paraId="0EF68E7B" w14:textId="3E393317" w:rsidR="004E2AD3" w:rsidRPr="000144DF" w:rsidRDefault="004E2AD3" w:rsidP="00B7386D">
      <w:pPr>
        <w:pStyle w:val="Prrafodelista"/>
        <w:numPr>
          <w:ilvl w:val="0"/>
          <w:numId w:val="11"/>
        </w:numPr>
        <w:spacing w:before="0" w:after="200" w:line="276" w:lineRule="auto"/>
        <w:rPr>
          <w:sz w:val="22"/>
          <w:szCs w:val="22"/>
        </w:rPr>
      </w:pPr>
      <w:r w:rsidRPr="000144DF">
        <w:rPr>
          <w:sz w:val="22"/>
          <w:szCs w:val="22"/>
        </w:rPr>
        <w:t xml:space="preserve">Se desarrollará un mejor sistema de almacenamiento y distribución de agua para </w:t>
      </w:r>
      <w:r w:rsidR="00CF7185" w:rsidRPr="000144DF">
        <w:rPr>
          <w:sz w:val="22"/>
          <w:szCs w:val="22"/>
        </w:rPr>
        <w:t>uso agrícola,</w:t>
      </w:r>
      <w:r w:rsidRPr="000144DF">
        <w:rPr>
          <w:sz w:val="22"/>
          <w:szCs w:val="22"/>
        </w:rPr>
        <w:t xml:space="preserve"> priorizando la gestión eficiente del agua.</w:t>
      </w:r>
    </w:p>
    <w:p w14:paraId="23C4C93F" w14:textId="206CEC36" w:rsidR="004E2AD3" w:rsidRPr="000144DF" w:rsidRDefault="004E2AD3" w:rsidP="00B7386D">
      <w:pPr>
        <w:pStyle w:val="Prrafodelista"/>
        <w:numPr>
          <w:ilvl w:val="0"/>
          <w:numId w:val="11"/>
        </w:numPr>
        <w:spacing w:before="0" w:after="200" w:line="276" w:lineRule="auto"/>
        <w:rPr>
          <w:sz w:val="22"/>
          <w:szCs w:val="22"/>
        </w:rPr>
      </w:pPr>
      <w:r w:rsidRPr="000144DF">
        <w:rPr>
          <w:sz w:val="22"/>
          <w:szCs w:val="22"/>
        </w:rPr>
        <w:t>El Sistema de alerta temprana de incendios y sequias estará integrada al sistema de alerta temprana implementado permitirá a los niveles departamentales y municipales</w:t>
      </w:r>
      <w:r w:rsidR="00CF7185" w:rsidRPr="000144DF">
        <w:rPr>
          <w:sz w:val="22"/>
          <w:szCs w:val="22"/>
        </w:rPr>
        <w:t>,</w:t>
      </w:r>
      <w:r w:rsidRPr="000144DF">
        <w:rPr>
          <w:sz w:val="22"/>
          <w:szCs w:val="22"/>
        </w:rPr>
        <w:t xml:space="preserve"> contar con asistencia técnica de especialistas en meteorología, hidrología y en focos de calor.</w:t>
      </w:r>
    </w:p>
    <w:p w14:paraId="4F693114" w14:textId="524C0233" w:rsidR="00212251" w:rsidRPr="000144DF" w:rsidRDefault="004E2AD3" w:rsidP="00B7386D">
      <w:pPr>
        <w:pStyle w:val="Prrafodelista"/>
        <w:numPr>
          <w:ilvl w:val="0"/>
          <w:numId w:val="11"/>
        </w:numPr>
        <w:spacing w:before="0" w:after="200" w:line="276" w:lineRule="auto"/>
        <w:rPr>
          <w:rFonts w:eastAsia="Batang"/>
        </w:rPr>
      </w:pPr>
      <w:r w:rsidRPr="000144DF">
        <w:rPr>
          <w:sz w:val="22"/>
          <w:szCs w:val="22"/>
        </w:rPr>
        <w:t xml:space="preserve">La participación de </w:t>
      </w:r>
      <w:r w:rsidR="00CF7185" w:rsidRPr="000144DF">
        <w:rPr>
          <w:sz w:val="22"/>
          <w:szCs w:val="22"/>
        </w:rPr>
        <w:t>entes de cooperaci</w:t>
      </w:r>
      <w:r w:rsidR="00C92DB2" w:rsidRPr="000144DF">
        <w:rPr>
          <w:sz w:val="22"/>
          <w:szCs w:val="22"/>
        </w:rPr>
        <w:t>ón</w:t>
      </w:r>
      <w:r w:rsidRPr="000144DF">
        <w:rPr>
          <w:sz w:val="22"/>
          <w:szCs w:val="22"/>
        </w:rPr>
        <w:t>, así como las autoridades locales (municipios, comunidades) y los servicios de extensión agrícola aumentarán los actuales niveles de colaboración y mejorarán la sostenibilidad de estas y otras actividades.</w:t>
      </w:r>
      <w:r w:rsidR="00212251" w:rsidRPr="006A427B">
        <w:br w:type="page"/>
      </w:r>
    </w:p>
    <w:p w14:paraId="118CB924" w14:textId="77777777" w:rsidR="00212251" w:rsidRPr="00B0285B" w:rsidRDefault="003964ED" w:rsidP="00212251">
      <w:pPr>
        <w:pStyle w:val="Annex"/>
        <w:rPr>
          <w:rFonts w:ascii="Times New Roman" w:hAnsi="Times New Roman" w:cs="Times New Roman"/>
          <w:sz w:val="28"/>
        </w:rPr>
      </w:pPr>
      <w:bookmarkStart w:id="30" w:name="_Toc387329096"/>
      <w:bookmarkStart w:id="31" w:name="_Toc393202080"/>
      <w:bookmarkStart w:id="32" w:name="_Toc395271624"/>
      <w:bookmarkStart w:id="33" w:name="_Toc395271713"/>
      <w:r w:rsidRPr="00B0285B">
        <w:rPr>
          <w:rFonts w:ascii="Times New Roman" w:hAnsi="Times New Roman" w:cs="Times New Roman"/>
          <w:sz w:val="28"/>
        </w:rPr>
        <w:lastRenderedPageBreak/>
        <w:t>(Opcional) Anexo</w:t>
      </w:r>
      <w:r w:rsidR="00FE6B73" w:rsidRPr="00B0285B">
        <w:rPr>
          <w:rFonts w:ascii="Times New Roman" w:hAnsi="Times New Roman" w:cs="Times New Roman"/>
          <w:sz w:val="28"/>
        </w:rPr>
        <w:t> </w:t>
      </w:r>
      <w:r w:rsidRPr="00B0285B">
        <w:rPr>
          <w:rFonts w:ascii="Times New Roman" w:hAnsi="Times New Roman" w:cs="Times New Roman"/>
          <w:sz w:val="28"/>
        </w:rPr>
        <w:t>1: Plan de trabajo</w:t>
      </w:r>
      <w:bookmarkEnd w:id="30"/>
      <w:bookmarkEnd w:id="31"/>
      <w:bookmarkEnd w:id="32"/>
      <w:bookmarkEnd w:id="33"/>
    </w:p>
    <w:p w14:paraId="52E6F74D" w14:textId="77777777" w:rsidR="00212251" w:rsidRPr="006A427B" w:rsidRDefault="00212251" w:rsidP="00212251"/>
    <w:tbl>
      <w:tblPr>
        <w:tblStyle w:val="Tablaconcuadrcula"/>
        <w:tblW w:w="9008" w:type="dxa"/>
        <w:tblLook w:val="04A0" w:firstRow="1" w:lastRow="0" w:firstColumn="1" w:lastColumn="0" w:noHBand="0" w:noVBand="1"/>
      </w:tblPr>
      <w:tblGrid>
        <w:gridCol w:w="2802"/>
        <w:gridCol w:w="2126"/>
        <w:gridCol w:w="510"/>
        <w:gridCol w:w="510"/>
        <w:gridCol w:w="510"/>
        <w:gridCol w:w="510"/>
        <w:gridCol w:w="510"/>
        <w:gridCol w:w="510"/>
        <w:gridCol w:w="510"/>
        <w:gridCol w:w="510"/>
      </w:tblGrid>
      <w:tr w:rsidR="00212251" w:rsidRPr="006A427B" w14:paraId="2A939716" w14:textId="77777777" w:rsidTr="00B0285B">
        <w:tc>
          <w:tcPr>
            <w:tcW w:w="2802" w:type="dxa"/>
            <w:vMerge w:val="restart"/>
            <w:shd w:val="clear" w:color="auto" w:fill="548DD4" w:themeFill="text2" w:themeFillTint="99"/>
          </w:tcPr>
          <w:p w14:paraId="01AA25A2" w14:textId="77777777" w:rsidR="00212251" w:rsidRPr="006A427B" w:rsidRDefault="00212251" w:rsidP="00E8622C">
            <w:pPr>
              <w:rPr>
                <w:b/>
                <w:sz w:val="22"/>
                <w:szCs w:val="22"/>
              </w:rPr>
            </w:pPr>
            <w:r w:rsidRPr="006A427B">
              <w:rPr>
                <w:b/>
                <w:sz w:val="22"/>
                <w:szCs w:val="22"/>
              </w:rPr>
              <w:t>PLAN DE TRABAJO</w:t>
            </w:r>
          </w:p>
          <w:p w14:paraId="77727776" w14:textId="47E4DB8D" w:rsidR="00212251" w:rsidRPr="006A427B" w:rsidRDefault="00770DEF" w:rsidP="00E8622C">
            <w:pPr>
              <w:rPr>
                <w:sz w:val="22"/>
                <w:szCs w:val="22"/>
              </w:rPr>
            </w:pPr>
            <w:r>
              <w:rPr>
                <w:rFonts w:eastAsia="Batang"/>
              </w:rPr>
              <w:t>TCP/PAR/3901 (E)</w:t>
            </w:r>
          </w:p>
        </w:tc>
        <w:tc>
          <w:tcPr>
            <w:tcW w:w="2126" w:type="dxa"/>
            <w:vMerge w:val="restart"/>
          </w:tcPr>
          <w:p w14:paraId="7D5DF23C" w14:textId="77777777" w:rsidR="00212251" w:rsidRPr="006A427B" w:rsidRDefault="00212251" w:rsidP="00E8622C">
            <w:pPr>
              <w:rPr>
                <w:sz w:val="22"/>
                <w:szCs w:val="22"/>
              </w:rPr>
            </w:pPr>
            <w:r w:rsidRPr="006A427B">
              <w:rPr>
                <w:sz w:val="22"/>
                <w:szCs w:val="22"/>
              </w:rPr>
              <w:t>Responsabilidad</w:t>
            </w:r>
          </w:p>
        </w:tc>
        <w:tc>
          <w:tcPr>
            <w:tcW w:w="2040" w:type="dxa"/>
            <w:gridSpan w:val="4"/>
          </w:tcPr>
          <w:p w14:paraId="1822E3A8" w14:textId="77777777" w:rsidR="00212251" w:rsidRPr="00B0285B" w:rsidRDefault="00212251" w:rsidP="00E8622C">
            <w:pPr>
              <w:jc w:val="center"/>
              <w:rPr>
                <w:b/>
                <w:sz w:val="22"/>
                <w:szCs w:val="22"/>
              </w:rPr>
            </w:pPr>
            <w:r w:rsidRPr="00B0285B">
              <w:rPr>
                <w:b/>
                <w:sz w:val="22"/>
                <w:szCs w:val="22"/>
              </w:rPr>
              <w:t>Año 1</w:t>
            </w:r>
          </w:p>
        </w:tc>
        <w:tc>
          <w:tcPr>
            <w:tcW w:w="2040" w:type="dxa"/>
            <w:gridSpan w:val="4"/>
          </w:tcPr>
          <w:p w14:paraId="0D846140" w14:textId="77777777" w:rsidR="00212251" w:rsidRPr="00B0285B" w:rsidRDefault="00212251" w:rsidP="00E8622C">
            <w:pPr>
              <w:jc w:val="center"/>
              <w:rPr>
                <w:b/>
                <w:sz w:val="22"/>
                <w:szCs w:val="22"/>
              </w:rPr>
            </w:pPr>
            <w:r w:rsidRPr="00B0285B">
              <w:rPr>
                <w:b/>
                <w:sz w:val="22"/>
                <w:szCs w:val="22"/>
              </w:rPr>
              <w:t>Año 2</w:t>
            </w:r>
          </w:p>
        </w:tc>
      </w:tr>
      <w:tr w:rsidR="00212251" w:rsidRPr="006A427B" w14:paraId="6AE2A8BD" w14:textId="77777777" w:rsidTr="00B0285B">
        <w:tc>
          <w:tcPr>
            <w:tcW w:w="2802" w:type="dxa"/>
            <w:vMerge/>
            <w:shd w:val="clear" w:color="auto" w:fill="548DD4" w:themeFill="text2" w:themeFillTint="99"/>
          </w:tcPr>
          <w:p w14:paraId="7B1801BA" w14:textId="77777777" w:rsidR="00212251" w:rsidRPr="006A427B" w:rsidRDefault="00212251" w:rsidP="00E8622C">
            <w:pPr>
              <w:rPr>
                <w:sz w:val="22"/>
                <w:szCs w:val="22"/>
              </w:rPr>
            </w:pPr>
          </w:p>
        </w:tc>
        <w:tc>
          <w:tcPr>
            <w:tcW w:w="2126" w:type="dxa"/>
            <w:vMerge/>
          </w:tcPr>
          <w:p w14:paraId="63073B7F" w14:textId="77777777" w:rsidR="00212251" w:rsidRPr="006A427B" w:rsidRDefault="00212251" w:rsidP="00E8622C">
            <w:pPr>
              <w:rPr>
                <w:sz w:val="22"/>
                <w:szCs w:val="22"/>
              </w:rPr>
            </w:pPr>
          </w:p>
        </w:tc>
        <w:tc>
          <w:tcPr>
            <w:tcW w:w="510" w:type="dxa"/>
          </w:tcPr>
          <w:p w14:paraId="27826BF4" w14:textId="77777777" w:rsidR="00212251" w:rsidRPr="006A427B" w:rsidRDefault="00212251" w:rsidP="00E8622C">
            <w:pPr>
              <w:jc w:val="center"/>
              <w:rPr>
                <w:sz w:val="22"/>
                <w:szCs w:val="22"/>
              </w:rPr>
            </w:pPr>
            <w:r w:rsidRPr="006A427B">
              <w:rPr>
                <w:sz w:val="22"/>
                <w:szCs w:val="22"/>
              </w:rPr>
              <w:t>T1</w:t>
            </w:r>
          </w:p>
        </w:tc>
        <w:tc>
          <w:tcPr>
            <w:tcW w:w="510" w:type="dxa"/>
          </w:tcPr>
          <w:p w14:paraId="517429EF" w14:textId="77777777" w:rsidR="00212251" w:rsidRPr="006A427B" w:rsidRDefault="00212251" w:rsidP="00E8622C">
            <w:pPr>
              <w:jc w:val="center"/>
              <w:rPr>
                <w:sz w:val="22"/>
                <w:szCs w:val="22"/>
              </w:rPr>
            </w:pPr>
            <w:r w:rsidRPr="006A427B">
              <w:rPr>
                <w:sz w:val="22"/>
                <w:szCs w:val="22"/>
              </w:rPr>
              <w:t>T2</w:t>
            </w:r>
          </w:p>
        </w:tc>
        <w:tc>
          <w:tcPr>
            <w:tcW w:w="510" w:type="dxa"/>
          </w:tcPr>
          <w:p w14:paraId="70799BCD" w14:textId="77777777" w:rsidR="00212251" w:rsidRPr="006A427B" w:rsidRDefault="00212251" w:rsidP="00E8622C">
            <w:pPr>
              <w:jc w:val="center"/>
              <w:rPr>
                <w:sz w:val="22"/>
                <w:szCs w:val="22"/>
              </w:rPr>
            </w:pPr>
            <w:r w:rsidRPr="006A427B">
              <w:rPr>
                <w:sz w:val="22"/>
                <w:szCs w:val="22"/>
              </w:rPr>
              <w:t>T3</w:t>
            </w:r>
          </w:p>
        </w:tc>
        <w:tc>
          <w:tcPr>
            <w:tcW w:w="510" w:type="dxa"/>
          </w:tcPr>
          <w:p w14:paraId="045AE97C" w14:textId="77777777" w:rsidR="00212251" w:rsidRPr="006A427B" w:rsidRDefault="00212251" w:rsidP="00E8622C">
            <w:pPr>
              <w:jc w:val="center"/>
              <w:rPr>
                <w:sz w:val="22"/>
                <w:szCs w:val="22"/>
              </w:rPr>
            </w:pPr>
            <w:r w:rsidRPr="006A427B">
              <w:rPr>
                <w:sz w:val="22"/>
                <w:szCs w:val="22"/>
              </w:rPr>
              <w:t>T4</w:t>
            </w:r>
          </w:p>
        </w:tc>
        <w:tc>
          <w:tcPr>
            <w:tcW w:w="510" w:type="dxa"/>
          </w:tcPr>
          <w:p w14:paraId="2EBBDDA4" w14:textId="77777777" w:rsidR="00212251" w:rsidRPr="006A427B" w:rsidRDefault="00212251" w:rsidP="00E8622C">
            <w:pPr>
              <w:jc w:val="center"/>
              <w:rPr>
                <w:sz w:val="22"/>
                <w:szCs w:val="22"/>
              </w:rPr>
            </w:pPr>
            <w:r w:rsidRPr="006A427B">
              <w:rPr>
                <w:sz w:val="22"/>
                <w:szCs w:val="22"/>
              </w:rPr>
              <w:t>T1</w:t>
            </w:r>
          </w:p>
        </w:tc>
        <w:tc>
          <w:tcPr>
            <w:tcW w:w="510" w:type="dxa"/>
          </w:tcPr>
          <w:p w14:paraId="78329AC4" w14:textId="77777777" w:rsidR="00212251" w:rsidRPr="006A427B" w:rsidRDefault="00212251" w:rsidP="00E8622C">
            <w:pPr>
              <w:jc w:val="center"/>
              <w:rPr>
                <w:sz w:val="22"/>
                <w:szCs w:val="22"/>
              </w:rPr>
            </w:pPr>
            <w:r w:rsidRPr="006A427B">
              <w:rPr>
                <w:sz w:val="22"/>
                <w:szCs w:val="22"/>
              </w:rPr>
              <w:t>T2</w:t>
            </w:r>
          </w:p>
        </w:tc>
        <w:tc>
          <w:tcPr>
            <w:tcW w:w="510" w:type="dxa"/>
          </w:tcPr>
          <w:p w14:paraId="48684844" w14:textId="77777777" w:rsidR="00212251" w:rsidRPr="006A427B" w:rsidRDefault="00212251" w:rsidP="00E8622C">
            <w:pPr>
              <w:jc w:val="center"/>
              <w:rPr>
                <w:sz w:val="22"/>
                <w:szCs w:val="22"/>
              </w:rPr>
            </w:pPr>
            <w:r w:rsidRPr="006A427B">
              <w:rPr>
                <w:sz w:val="22"/>
                <w:szCs w:val="22"/>
              </w:rPr>
              <w:t>T3</w:t>
            </w:r>
          </w:p>
        </w:tc>
        <w:tc>
          <w:tcPr>
            <w:tcW w:w="510" w:type="dxa"/>
          </w:tcPr>
          <w:p w14:paraId="63A9244E" w14:textId="77777777" w:rsidR="00212251" w:rsidRPr="006A427B" w:rsidRDefault="00212251" w:rsidP="00E8622C">
            <w:pPr>
              <w:jc w:val="center"/>
              <w:rPr>
                <w:sz w:val="22"/>
                <w:szCs w:val="22"/>
              </w:rPr>
            </w:pPr>
            <w:r w:rsidRPr="006A427B">
              <w:rPr>
                <w:sz w:val="22"/>
                <w:szCs w:val="22"/>
              </w:rPr>
              <w:t>T4</w:t>
            </w:r>
          </w:p>
        </w:tc>
      </w:tr>
      <w:tr w:rsidR="00212251" w:rsidRPr="006A427B" w14:paraId="31E549DE" w14:textId="77777777" w:rsidTr="00E8622C">
        <w:tc>
          <w:tcPr>
            <w:tcW w:w="9008" w:type="dxa"/>
            <w:gridSpan w:val="10"/>
            <w:shd w:val="clear" w:color="auto" w:fill="D9D9D9" w:themeFill="background1" w:themeFillShade="D9"/>
          </w:tcPr>
          <w:p w14:paraId="147043CA" w14:textId="0F0C5895" w:rsidR="00212251" w:rsidRPr="006A427B" w:rsidRDefault="00225B05" w:rsidP="00E8622C">
            <w:pPr>
              <w:rPr>
                <w:b/>
                <w:sz w:val="22"/>
                <w:szCs w:val="22"/>
              </w:rPr>
            </w:pPr>
            <w:r w:rsidRPr="006A427B">
              <w:rPr>
                <w:b/>
                <w:sz w:val="22"/>
                <w:szCs w:val="22"/>
              </w:rPr>
              <w:t>PRODUCTO 1</w:t>
            </w:r>
            <w:r>
              <w:rPr>
                <w:b/>
                <w:sz w:val="22"/>
                <w:szCs w:val="22"/>
              </w:rPr>
              <w:t xml:space="preserve">: </w:t>
            </w:r>
            <w:r w:rsidRPr="00DB2623">
              <w:rPr>
                <w:rFonts w:eastAsia="Calibri"/>
                <w:b/>
                <w:i/>
                <w:color w:val="000000"/>
                <w:sz w:val="22"/>
                <w:lang w:val="es-PY"/>
              </w:rPr>
              <w:t>Apoyo para la recuperación de los medios de vida y la producción de alimentos de 1500 familias de la AFC con enfoque de resiliencia frente a la sequía y riesgos encadenados.</w:t>
            </w:r>
          </w:p>
        </w:tc>
      </w:tr>
      <w:tr w:rsidR="00B0285B" w:rsidRPr="006A427B" w14:paraId="15EA6023" w14:textId="77777777" w:rsidTr="00B0285B">
        <w:tc>
          <w:tcPr>
            <w:tcW w:w="2802" w:type="dxa"/>
          </w:tcPr>
          <w:p w14:paraId="444F86F1" w14:textId="2B803F93" w:rsidR="00B0285B" w:rsidRPr="006A427B" w:rsidRDefault="00B0285B" w:rsidP="00B0285B">
            <w:pPr>
              <w:rPr>
                <w:sz w:val="22"/>
                <w:szCs w:val="22"/>
              </w:rPr>
            </w:pPr>
            <w:r w:rsidRPr="00B0285B">
              <w:rPr>
                <w:rFonts w:eastAsia="Batang"/>
                <w:b/>
                <w:sz w:val="20"/>
                <w:szCs w:val="20"/>
              </w:rPr>
              <w:t>A_1.1</w:t>
            </w:r>
            <w:r w:rsidRPr="00DB2623">
              <w:rPr>
                <w:rFonts w:eastAsia="Batang"/>
                <w:sz w:val="20"/>
                <w:szCs w:val="20"/>
              </w:rPr>
              <w:t xml:space="preserve"> Distribución de insumos agropecuarios para la reactivación de la capacidad productiva.</w:t>
            </w:r>
          </w:p>
        </w:tc>
        <w:tc>
          <w:tcPr>
            <w:tcW w:w="2126" w:type="dxa"/>
          </w:tcPr>
          <w:p w14:paraId="39F8955B" w14:textId="3DCB7959" w:rsidR="00B0285B" w:rsidRPr="006A427B" w:rsidRDefault="00B0285B" w:rsidP="00B0285B">
            <w:pPr>
              <w:rPr>
                <w:sz w:val="22"/>
                <w:szCs w:val="22"/>
              </w:rPr>
            </w:pPr>
            <w:r>
              <w:rPr>
                <w:sz w:val="22"/>
                <w:szCs w:val="22"/>
              </w:rPr>
              <w:t>FAO/MAG</w:t>
            </w:r>
          </w:p>
        </w:tc>
        <w:tc>
          <w:tcPr>
            <w:tcW w:w="510" w:type="dxa"/>
            <w:shd w:val="clear" w:color="auto" w:fill="548DD4" w:themeFill="text2" w:themeFillTint="99"/>
          </w:tcPr>
          <w:p w14:paraId="10869AAE" w14:textId="5EE0DA2D" w:rsidR="00B0285B" w:rsidRPr="006A427B" w:rsidRDefault="00B0285B" w:rsidP="00B0285B">
            <w:pPr>
              <w:jc w:val="center"/>
              <w:rPr>
                <w:sz w:val="22"/>
                <w:szCs w:val="22"/>
              </w:rPr>
            </w:pPr>
            <w:r>
              <w:rPr>
                <w:sz w:val="22"/>
                <w:szCs w:val="22"/>
              </w:rPr>
              <w:t>x</w:t>
            </w:r>
          </w:p>
        </w:tc>
        <w:tc>
          <w:tcPr>
            <w:tcW w:w="510" w:type="dxa"/>
          </w:tcPr>
          <w:p w14:paraId="16E8B7CA" w14:textId="77777777" w:rsidR="00B0285B" w:rsidRPr="006A427B" w:rsidRDefault="00B0285B" w:rsidP="00B0285B">
            <w:pPr>
              <w:jc w:val="center"/>
              <w:rPr>
                <w:sz w:val="22"/>
                <w:szCs w:val="22"/>
              </w:rPr>
            </w:pPr>
          </w:p>
        </w:tc>
        <w:tc>
          <w:tcPr>
            <w:tcW w:w="510" w:type="dxa"/>
          </w:tcPr>
          <w:p w14:paraId="78DF8B28" w14:textId="77777777" w:rsidR="00B0285B" w:rsidRPr="006A427B" w:rsidRDefault="00B0285B" w:rsidP="00B0285B">
            <w:pPr>
              <w:jc w:val="center"/>
              <w:rPr>
                <w:sz w:val="22"/>
                <w:szCs w:val="22"/>
              </w:rPr>
            </w:pPr>
          </w:p>
        </w:tc>
        <w:tc>
          <w:tcPr>
            <w:tcW w:w="510" w:type="dxa"/>
          </w:tcPr>
          <w:p w14:paraId="32EA8860" w14:textId="77777777" w:rsidR="00B0285B" w:rsidRPr="006A427B" w:rsidRDefault="00B0285B" w:rsidP="00B0285B">
            <w:pPr>
              <w:jc w:val="center"/>
              <w:rPr>
                <w:sz w:val="22"/>
                <w:szCs w:val="22"/>
              </w:rPr>
            </w:pPr>
          </w:p>
        </w:tc>
        <w:tc>
          <w:tcPr>
            <w:tcW w:w="510" w:type="dxa"/>
            <w:shd w:val="clear" w:color="auto" w:fill="548DD4" w:themeFill="text2" w:themeFillTint="99"/>
          </w:tcPr>
          <w:p w14:paraId="6A7E94AD" w14:textId="6C4499E1" w:rsidR="00B0285B" w:rsidRPr="006A427B" w:rsidRDefault="00B0285B" w:rsidP="00B0285B">
            <w:pPr>
              <w:jc w:val="center"/>
              <w:rPr>
                <w:sz w:val="22"/>
                <w:szCs w:val="22"/>
              </w:rPr>
            </w:pPr>
            <w:r>
              <w:rPr>
                <w:sz w:val="22"/>
                <w:szCs w:val="22"/>
              </w:rPr>
              <w:t>x</w:t>
            </w:r>
          </w:p>
        </w:tc>
        <w:tc>
          <w:tcPr>
            <w:tcW w:w="510" w:type="dxa"/>
          </w:tcPr>
          <w:p w14:paraId="151AADD5" w14:textId="77777777" w:rsidR="00B0285B" w:rsidRPr="006A427B" w:rsidRDefault="00B0285B" w:rsidP="00B0285B">
            <w:pPr>
              <w:jc w:val="center"/>
              <w:rPr>
                <w:sz w:val="22"/>
                <w:szCs w:val="22"/>
              </w:rPr>
            </w:pPr>
          </w:p>
        </w:tc>
        <w:tc>
          <w:tcPr>
            <w:tcW w:w="510" w:type="dxa"/>
          </w:tcPr>
          <w:p w14:paraId="3B8B76F5" w14:textId="77777777" w:rsidR="00B0285B" w:rsidRPr="006A427B" w:rsidRDefault="00B0285B" w:rsidP="00B0285B">
            <w:pPr>
              <w:jc w:val="center"/>
              <w:rPr>
                <w:sz w:val="22"/>
                <w:szCs w:val="22"/>
              </w:rPr>
            </w:pPr>
          </w:p>
        </w:tc>
        <w:tc>
          <w:tcPr>
            <w:tcW w:w="510" w:type="dxa"/>
          </w:tcPr>
          <w:p w14:paraId="705F5FC8" w14:textId="77777777" w:rsidR="00B0285B" w:rsidRPr="006A427B" w:rsidRDefault="00B0285B" w:rsidP="00B0285B">
            <w:pPr>
              <w:jc w:val="center"/>
              <w:rPr>
                <w:sz w:val="22"/>
                <w:szCs w:val="22"/>
              </w:rPr>
            </w:pPr>
          </w:p>
        </w:tc>
      </w:tr>
      <w:tr w:rsidR="00B0285B" w:rsidRPr="006A427B" w14:paraId="6AD14CAF" w14:textId="77777777" w:rsidTr="00B0285B">
        <w:tc>
          <w:tcPr>
            <w:tcW w:w="2802" w:type="dxa"/>
          </w:tcPr>
          <w:p w14:paraId="559EF04B" w14:textId="20CF1812" w:rsidR="00B0285B" w:rsidRPr="00DB2623" w:rsidRDefault="00B0285B" w:rsidP="00B0285B">
            <w:pPr>
              <w:rPr>
                <w:rFonts w:eastAsia="Batang"/>
                <w:sz w:val="20"/>
                <w:szCs w:val="20"/>
              </w:rPr>
            </w:pPr>
            <w:r w:rsidRPr="00B0285B">
              <w:rPr>
                <w:rFonts w:eastAsia="Batang"/>
                <w:b/>
                <w:sz w:val="20"/>
                <w:szCs w:val="20"/>
              </w:rPr>
              <w:t>A_1.2</w:t>
            </w:r>
            <w:r w:rsidRPr="00DB2623">
              <w:rPr>
                <w:rFonts w:eastAsia="Batang"/>
                <w:sz w:val="20"/>
                <w:szCs w:val="20"/>
              </w:rPr>
              <w:t xml:space="preserve"> Implementación de Asistencia técnica rural (ATER) para la producción de alimentos para una rehabilitación con resiliencia ante el impacto de sequía.  </w:t>
            </w:r>
          </w:p>
          <w:p w14:paraId="5B76E885" w14:textId="1F13CCA7" w:rsidR="00B0285B" w:rsidRPr="006A427B" w:rsidRDefault="00B0285B" w:rsidP="00B0285B">
            <w:pPr>
              <w:rPr>
                <w:sz w:val="22"/>
                <w:szCs w:val="22"/>
              </w:rPr>
            </w:pPr>
          </w:p>
        </w:tc>
        <w:tc>
          <w:tcPr>
            <w:tcW w:w="2126" w:type="dxa"/>
          </w:tcPr>
          <w:p w14:paraId="7BC30CEE" w14:textId="3ADB6721" w:rsidR="00B0285B" w:rsidRPr="006A427B" w:rsidRDefault="00B0285B" w:rsidP="00B0285B">
            <w:pPr>
              <w:rPr>
                <w:sz w:val="22"/>
                <w:szCs w:val="22"/>
              </w:rPr>
            </w:pPr>
            <w:r>
              <w:rPr>
                <w:sz w:val="22"/>
                <w:szCs w:val="22"/>
              </w:rPr>
              <w:t>DEAG MAG/FAO</w:t>
            </w:r>
          </w:p>
        </w:tc>
        <w:tc>
          <w:tcPr>
            <w:tcW w:w="510" w:type="dxa"/>
            <w:shd w:val="clear" w:color="auto" w:fill="548DD4" w:themeFill="text2" w:themeFillTint="99"/>
          </w:tcPr>
          <w:p w14:paraId="04D405C5" w14:textId="32A0504B"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54EDFB0E" w14:textId="6115347B"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48C53388" w14:textId="00A5B217"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5056D461" w14:textId="1FA07A62"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2E1E5D43" w14:textId="0E5588B5"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5DECACE1" w14:textId="308EA191"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5BB10FE6" w14:textId="3502BADF"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32BBD46E" w14:textId="7CE75428" w:rsidR="00B0285B" w:rsidRPr="006A427B" w:rsidRDefault="00B0285B" w:rsidP="00B0285B">
            <w:pPr>
              <w:jc w:val="center"/>
              <w:rPr>
                <w:sz w:val="22"/>
                <w:szCs w:val="22"/>
              </w:rPr>
            </w:pPr>
            <w:r>
              <w:rPr>
                <w:sz w:val="22"/>
                <w:szCs w:val="22"/>
              </w:rPr>
              <w:t>x</w:t>
            </w:r>
          </w:p>
        </w:tc>
      </w:tr>
      <w:tr w:rsidR="00B0285B" w:rsidRPr="006A427B" w14:paraId="1FA36484" w14:textId="77777777" w:rsidTr="00B0285B">
        <w:tc>
          <w:tcPr>
            <w:tcW w:w="2802" w:type="dxa"/>
          </w:tcPr>
          <w:p w14:paraId="7A77D5C6" w14:textId="491DA04A" w:rsidR="00B0285B" w:rsidRPr="006A427B" w:rsidRDefault="00B0285B" w:rsidP="00B0285B">
            <w:pPr>
              <w:rPr>
                <w:sz w:val="22"/>
                <w:szCs w:val="22"/>
              </w:rPr>
            </w:pPr>
            <w:r w:rsidRPr="00B0285B">
              <w:rPr>
                <w:rFonts w:eastAsia="Batang"/>
                <w:b/>
                <w:sz w:val="20"/>
                <w:szCs w:val="20"/>
              </w:rPr>
              <w:t>A_1.3</w:t>
            </w:r>
            <w:r w:rsidRPr="00DB2623">
              <w:rPr>
                <w:rFonts w:eastAsia="Batang"/>
                <w:sz w:val="20"/>
                <w:szCs w:val="20"/>
              </w:rPr>
              <w:t xml:space="preserve"> Elaboración de una estrategia de comunicación del riesgo de sequía con enfoque multi-riesgo.</w:t>
            </w:r>
          </w:p>
        </w:tc>
        <w:tc>
          <w:tcPr>
            <w:tcW w:w="2126" w:type="dxa"/>
          </w:tcPr>
          <w:p w14:paraId="6251050A" w14:textId="1BF5318E" w:rsidR="00B0285B" w:rsidRPr="006A427B" w:rsidRDefault="00B0285B" w:rsidP="00B0285B">
            <w:pPr>
              <w:rPr>
                <w:sz w:val="22"/>
                <w:szCs w:val="22"/>
              </w:rPr>
            </w:pPr>
            <w:r>
              <w:rPr>
                <w:sz w:val="22"/>
                <w:szCs w:val="22"/>
              </w:rPr>
              <w:t>MAG/FAO</w:t>
            </w:r>
          </w:p>
        </w:tc>
        <w:tc>
          <w:tcPr>
            <w:tcW w:w="510" w:type="dxa"/>
          </w:tcPr>
          <w:p w14:paraId="593B3110" w14:textId="77777777" w:rsidR="00B0285B" w:rsidRPr="006A427B" w:rsidRDefault="00B0285B" w:rsidP="00B0285B">
            <w:pPr>
              <w:jc w:val="center"/>
              <w:rPr>
                <w:sz w:val="22"/>
                <w:szCs w:val="22"/>
              </w:rPr>
            </w:pPr>
          </w:p>
        </w:tc>
        <w:tc>
          <w:tcPr>
            <w:tcW w:w="510" w:type="dxa"/>
          </w:tcPr>
          <w:p w14:paraId="4ED62A3F" w14:textId="60CAD1A7" w:rsidR="00B0285B" w:rsidRPr="006A427B" w:rsidRDefault="00B0285B" w:rsidP="00B0285B">
            <w:pPr>
              <w:jc w:val="center"/>
              <w:rPr>
                <w:sz w:val="22"/>
                <w:szCs w:val="22"/>
              </w:rPr>
            </w:pPr>
          </w:p>
        </w:tc>
        <w:tc>
          <w:tcPr>
            <w:tcW w:w="510" w:type="dxa"/>
            <w:shd w:val="clear" w:color="auto" w:fill="548DD4" w:themeFill="text2" w:themeFillTint="99"/>
          </w:tcPr>
          <w:p w14:paraId="091FA143" w14:textId="112215BF"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1D7A29CF" w14:textId="67EBFC9C"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72A2B2F4" w14:textId="219B1FD1"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66B822CA" w14:textId="7A416C7C" w:rsidR="00B0285B" w:rsidRPr="006A427B" w:rsidRDefault="00B0285B" w:rsidP="00B0285B">
            <w:pPr>
              <w:jc w:val="center"/>
              <w:rPr>
                <w:sz w:val="22"/>
                <w:szCs w:val="22"/>
              </w:rPr>
            </w:pPr>
            <w:r>
              <w:rPr>
                <w:sz w:val="22"/>
                <w:szCs w:val="22"/>
              </w:rPr>
              <w:t>x</w:t>
            </w:r>
          </w:p>
        </w:tc>
        <w:tc>
          <w:tcPr>
            <w:tcW w:w="510" w:type="dxa"/>
          </w:tcPr>
          <w:p w14:paraId="411B8BCE" w14:textId="77777777" w:rsidR="00B0285B" w:rsidRPr="006A427B" w:rsidRDefault="00B0285B" w:rsidP="00B0285B">
            <w:pPr>
              <w:jc w:val="center"/>
              <w:rPr>
                <w:sz w:val="22"/>
                <w:szCs w:val="22"/>
              </w:rPr>
            </w:pPr>
          </w:p>
        </w:tc>
        <w:tc>
          <w:tcPr>
            <w:tcW w:w="510" w:type="dxa"/>
          </w:tcPr>
          <w:p w14:paraId="58CF314E" w14:textId="77777777" w:rsidR="00B0285B" w:rsidRPr="006A427B" w:rsidRDefault="00B0285B" w:rsidP="00B0285B">
            <w:pPr>
              <w:jc w:val="center"/>
              <w:rPr>
                <w:sz w:val="22"/>
                <w:szCs w:val="22"/>
              </w:rPr>
            </w:pPr>
          </w:p>
        </w:tc>
      </w:tr>
      <w:tr w:rsidR="00212251" w:rsidRPr="006A427B" w14:paraId="5CF8D8BE" w14:textId="77777777" w:rsidTr="00E8622C">
        <w:tc>
          <w:tcPr>
            <w:tcW w:w="9008" w:type="dxa"/>
            <w:gridSpan w:val="10"/>
            <w:shd w:val="clear" w:color="auto" w:fill="D9D9D9" w:themeFill="background1" w:themeFillShade="D9"/>
          </w:tcPr>
          <w:p w14:paraId="5A53D400" w14:textId="477EDA31" w:rsidR="00212251" w:rsidRPr="006A427B" w:rsidRDefault="00225B05" w:rsidP="00E8622C">
            <w:pPr>
              <w:rPr>
                <w:b/>
                <w:sz w:val="22"/>
                <w:szCs w:val="22"/>
              </w:rPr>
            </w:pPr>
            <w:r w:rsidRPr="006A427B">
              <w:rPr>
                <w:b/>
                <w:sz w:val="22"/>
                <w:szCs w:val="22"/>
              </w:rPr>
              <w:t>PRODUCTO 2</w:t>
            </w:r>
            <w:r>
              <w:rPr>
                <w:rFonts w:eastAsia="Calibri"/>
                <w:b/>
                <w:i/>
                <w:color w:val="000000"/>
                <w:sz w:val="22"/>
                <w:lang w:val="es-PY"/>
              </w:rPr>
              <w:t>:</w:t>
            </w:r>
            <w:r w:rsidRPr="00225B05">
              <w:rPr>
                <w:rFonts w:eastAsia="Calibri"/>
                <w:b/>
                <w:i/>
                <w:color w:val="000000"/>
                <w:sz w:val="22"/>
                <w:lang w:val="es-PY"/>
              </w:rPr>
              <w:t xml:space="preserve"> </w:t>
            </w:r>
            <w:r w:rsidRPr="00DB2623">
              <w:rPr>
                <w:rFonts w:eastAsia="Calibri"/>
                <w:b/>
                <w:i/>
                <w:color w:val="000000"/>
                <w:sz w:val="22"/>
                <w:lang w:val="es-PY"/>
              </w:rPr>
              <w:t>Fortalecimiento de capacidades técnicas e institucionales para la implementación de mesas técnicas agroclimáticas en territorios priorizados</w:t>
            </w:r>
            <w:r>
              <w:rPr>
                <w:rFonts w:eastAsia="Calibri"/>
                <w:b/>
                <w:i/>
                <w:color w:val="000000"/>
                <w:sz w:val="22"/>
                <w:lang w:val="es-PY"/>
              </w:rPr>
              <w:t>.</w:t>
            </w:r>
          </w:p>
        </w:tc>
      </w:tr>
      <w:tr w:rsidR="00B0285B" w:rsidRPr="006A427B" w14:paraId="18AFCEDA" w14:textId="77777777" w:rsidTr="00B0285B">
        <w:tc>
          <w:tcPr>
            <w:tcW w:w="2802" w:type="dxa"/>
          </w:tcPr>
          <w:p w14:paraId="519FDB92" w14:textId="749D556D" w:rsidR="00B0285B" w:rsidRPr="006A427B" w:rsidRDefault="00B0285B" w:rsidP="00B0285B">
            <w:pPr>
              <w:rPr>
                <w:sz w:val="22"/>
                <w:szCs w:val="22"/>
              </w:rPr>
            </w:pPr>
            <w:r w:rsidRPr="00B0285B">
              <w:rPr>
                <w:rFonts w:eastAsia="Batang"/>
                <w:b/>
                <w:sz w:val="20"/>
                <w:szCs w:val="20"/>
              </w:rPr>
              <w:t>A_2.1</w:t>
            </w:r>
            <w:r w:rsidRPr="00DB2623">
              <w:rPr>
                <w:rFonts w:eastAsia="Batang"/>
                <w:sz w:val="20"/>
                <w:szCs w:val="20"/>
              </w:rPr>
              <w:t xml:space="preserve"> Implementación de las mesas técnicas agroclimáticas en territorios priorizados.</w:t>
            </w:r>
          </w:p>
        </w:tc>
        <w:tc>
          <w:tcPr>
            <w:tcW w:w="2126" w:type="dxa"/>
          </w:tcPr>
          <w:p w14:paraId="58BCFD02" w14:textId="77777777" w:rsidR="00B0285B" w:rsidRDefault="00B0285B" w:rsidP="00B0285B">
            <w:pPr>
              <w:rPr>
                <w:sz w:val="22"/>
                <w:szCs w:val="22"/>
              </w:rPr>
            </w:pPr>
            <w:r>
              <w:rPr>
                <w:sz w:val="22"/>
                <w:szCs w:val="22"/>
              </w:rPr>
              <w:t>MAG/Municipios/</w:t>
            </w:r>
          </w:p>
          <w:p w14:paraId="7CB7551D" w14:textId="53E3799A" w:rsidR="00B0285B" w:rsidRPr="006A427B" w:rsidRDefault="00B0285B" w:rsidP="00B0285B">
            <w:pPr>
              <w:rPr>
                <w:sz w:val="22"/>
                <w:szCs w:val="22"/>
              </w:rPr>
            </w:pPr>
            <w:r>
              <w:rPr>
                <w:sz w:val="22"/>
                <w:szCs w:val="22"/>
              </w:rPr>
              <w:t>Gobernación</w:t>
            </w:r>
          </w:p>
        </w:tc>
        <w:tc>
          <w:tcPr>
            <w:tcW w:w="510" w:type="dxa"/>
          </w:tcPr>
          <w:p w14:paraId="20493B03" w14:textId="77777777" w:rsidR="00B0285B" w:rsidRPr="006A427B" w:rsidRDefault="00B0285B" w:rsidP="00B0285B">
            <w:pPr>
              <w:jc w:val="center"/>
              <w:rPr>
                <w:sz w:val="22"/>
                <w:szCs w:val="22"/>
              </w:rPr>
            </w:pPr>
          </w:p>
        </w:tc>
        <w:tc>
          <w:tcPr>
            <w:tcW w:w="510" w:type="dxa"/>
          </w:tcPr>
          <w:p w14:paraId="3469B722" w14:textId="77777777" w:rsidR="00B0285B" w:rsidRPr="006A427B" w:rsidRDefault="00B0285B" w:rsidP="00B0285B">
            <w:pPr>
              <w:jc w:val="center"/>
              <w:rPr>
                <w:sz w:val="22"/>
                <w:szCs w:val="22"/>
              </w:rPr>
            </w:pPr>
          </w:p>
        </w:tc>
        <w:tc>
          <w:tcPr>
            <w:tcW w:w="510" w:type="dxa"/>
            <w:shd w:val="clear" w:color="auto" w:fill="548DD4" w:themeFill="text2" w:themeFillTint="99"/>
          </w:tcPr>
          <w:p w14:paraId="56A37369" w14:textId="1914B77A"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578F57BD" w14:textId="31C57A2B"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3125CA46" w14:textId="77DD94A3"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11CDA664" w14:textId="4D1EE571"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1974FE55" w14:textId="5220C2DD" w:rsidR="00B0285B" w:rsidRPr="006A427B" w:rsidRDefault="00B0285B" w:rsidP="00B0285B">
            <w:pPr>
              <w:jc w:val="center"/>
              <w:rPr>
                <w:sz w:val="22"/>
                <w:szCs w:val="22"/>
              </w:rPr>
            </w:pPr>
            <w:r>
              <w:rPr>
                <w:sz w:val="22"/>
                <w:szCs w:val="22"/>
              </w:rPr>
              <w:t>x</w:t>
            </w:r>
          </w:p>
        </w:tc>
        <w:tc>
          <w:tcPr>
            <w:tcW w:w="510" w:type="dxa"/>
          </w:tcPr>
          <w:p w14:paraId="384DB89A" w14:textId="0BF55C55" w:rsidR="00B0285B" w:rsidRPr="006A427B" w:rsidRDefault="00B0285B" w:rsidP="00B0285B">
            <w:pPr>
              <w:jc w:val="center"/>
              <w:rPr>
                <w:sz w:val="22"/>
                <w:szCs w:val="22"/>
              </w:rPr>
            </w:pPr>
          </w:p>
        </w:tc>
      </w:tr>
      <w:tr w:rsidR="00B0285B" w:rsidRPr="006A427B" w14:paraId="313D72BC" w14:textId="77777777" w:rsidTr="00B0285B">
        <w:tc>
          <w:tcPr>
            <w:tcW w:w="2802" w:type="dxa"/>
          </w:tcPr>
          <w:p w14:paraId="2B9F520B" w14:textId="5187DF52" w:rsidR="00B0285B" w:rsidRPr="006A427B" w:rsidRDefault="00B0285B" w:rsidP="00B0285B">
            <w:pPr>
              <w:rPr>
                <w:sz w:val="22"/>
                <w:szCs w:val="22"/>
              </w:rPr>
            </w:pPr>
            <w:r w:rsidRPr="00B0285B">
              <w:rPr>
                <w:rFonts w:eastAsia="Batang"/>
                <w:b/>
                <w:sz w:val="20"/>
                <w:szCs w:val="20"/>
              </w:rPr>
              <w:t>A_2.2</w:t>
            </w:r>
            <w:r w:rsidRPr="00DB2623">
              <w:rPr>
                <w:rFonts w:eastAsia="Batang"/>
                <w:sz w:val="20"/>
                <w:szCs w:val="20"/>
              </w:rPr>
              <w:t xml:space="preserve"> Asesoría técnica al MAG para fortalecer sus acciones a nivel territorial.</w:t>
            </w:r>
          </w:p>
        </w:tc>
        <w:tc>
          <w:tcPr>
            <w:tcW w:w="2126" w:type="dxa"/>
          </w:tcPr>
          <w:p w14:paraId="1A1B4977" w14:textId="7B3D2D93" w:rsidR="00B0285B" w:rsidRPr="006A427B" w:rsidRDefault="00B0285B" w:rsidP="00B0285B">
            <w:pPr>
              <w:rPr>
                <w:sz w:val="22"/>
                <w:szCs w:val="22"/>
              </w:rPr>
            </w:pPr>
            <w:r>
              <w:rPr>
                <w:sz w:val="22"/>
                <w:szCs w:val="22"/>
              </w:rPr>
              <w:t>FAO</w:t>
            </w:r>
          </w:p>
        </w:tc>
        <w:tc>
          <w:tcPr>
            <w:tcW w:w="510" w:type="dxa"/>
          </w:tcPr>
          <w:p w14:paraId="23DE0910" w14:textId="77777777" w:rsidR="00B0285B" w:rsidRPr="006A427B" w:rsidRDefault="00B0285B" w:rsidP="00B0285B">
            <w:pPr>
              <w:jc w:val="center"/>
              <w:rPr>
                <w:sz w:val="22"/>
                <w:szCs w:val="22"/>
              </w:rPr>
            </w:pPr>
          </w:p>
        </w:tc>
        <w:tc>
          <w:tcPr>
            <w:tcW w:w="510" w:type="dxa"/>
          </w:tcPr>
          <w:p w14:paraId="180E7272" w14:textId="77777777" w:rsidR="00B0285B" w:rsidRPr="006A427B" w:rsidRDefault="00B0285B" w:rsidP="00B0285B">
            <w:pPr>
              <w:jc w:val="center"/>
              <w:rPr>
                <w:sz w:val="22"/>
                <w:szCs w:val="22"/>
              </w:rPr>
            </w:pPr>
          </w:p>
        </w:tc>
        <w:tc>
          <w:tcPr>
            <w:tcW w:w="510" w:type="dxa"/>
          </w:tcPr>
          <w:p w14:paraId="7D494BC3" w14:textId="77777777" w:rsidR="00B0285B" w:rsidRPr="006A427B" w:rsidRDefault="00B0285B" w:rsidP="00B0285B">
            <w:pPr>
              <w:jc w:val="center"/>
              <w:rPr>
                <w:sz w:val="22"/>
                <w:szCs w:val="22"/>
              </w:rPr>
            </w:pPr>
          </w:p>
        </w:tc>
        <w:tc>
          <w:tcPr>
            <w:tcW w:w="510" w:type="dxa"/>
          </w:tcPr>
          <w:p w14:paraId="7FEC7B8F" w14:textId="77777777" w:rsidR="00B0285B" w:rsidRPr="006A427B" w:rsidRDefault="00B0285B" w:rsidP="00B0285B">
            <w:pPr>
              <w:jc w:val="center"/>
              <w:rPr>
                <w:sz w:val="22"/>
                <w:szCs w:val="22"/>
              </w:rPr>
            </w:pPr>
          </w:p>
        </w:tc>
        <w:tc>
          <w:tcPr>
            <w:tcW w:w="510" w:type="dxa"/>
          </w:tcPr>
          <w:p w14:paraId="2E4D29BE" w14:textId="77777777" w:rsidR="00B0285B" w:rsidRPr="006A427B" w:rsidRDefault="00B0285B" w:rsidP="00B0285B">
            <w:pPr>
              <w:jc w:val="center"/>
              <w:rPr>
                <w:sz w:val="22"/>
                <w:szCs w:val="22"/>
              </w:rPr>
            </w:pPr>
          </w:p>
        </w:tc>
        <w:tc>
          <w:tcPr>
            <w:tcW w:w="510" w:type="dxa"/>
          </w:tcPr>
          <w:p w14:paraId="61471D30" w14:textId="77777777" w:rsidR="00B0285B" w:rsidRPr="006A427B" w:rsidRDefault="00B0285B" w:rsidP="00B0285B">
            <w:pPr>
              <w:jc w:val="center"/>
              <w:rPr>
                <w:sz w:val="22"/>
                <w:szCs w:val="22"/>
              </w:rPr>
            </w:pPr>
          </w:p>
        </w:tc>
        <w:tc>
          <w:tcPr>
            <w:tcW w:w="510" w:type="dxa"/>
            <w:shd w:val="clear" w:color="auto" w:fill="548DD4" w:themeFill="text2" w:themeFillTint="99"/>
          </w:tcPr>
          <w:p w14:paraId="00379900" w14:textId="6C6F52C5"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6FF55151" w14:textId="7081ED4D" w:rsidR="00B0285B" w:rsidRPr="006A427B" w:rsidRDefault="00B0285B" w:rsidP="00B0285B">
            <w:pPr>
              <w:jc w:val="center"/>
              <w:rPr>
                <w:sz w:val="22"/>
                <w:szCs w:val="22"/>
              </w:rPr>
            </w:pPr>
            <w:r>
              <w:rPr>
                <w:sz w:val="22"/>
                <w:szCs w:val="22"/>
              </w:rPr>
              <w:t>x</w:t>
            </w:r>
          </w:p>
        </w:tc>
      </w:tr>
      <w:tr w:rsidR="00212251" w:rsidRPr="006A427B" w14:paraId="7ADDDBF9" w14:textId="77777777" w:rsidTr="00E8622C">
        <w:tc>
          <w:tcPr>
            <w:tcW w:w="9008" w:type="dxa"/>
            <w:gridSpan w:val="10"/>
            <w:shd w:val="clear" w:color="auto" w:fill="D9D9D9" w:themeFill="background1" w:themeFillShade="D9"/>
          </w:tcPr>
          <w:p w14:paraId="54AC8E59" w14:textId="0D5693B4" w:rsidR="00212251" w:rsidRPr="006A427B" w:rsidRDefault="00225B05" w:rsidP="00E8622C">
            <w:pPr>
              <w:rPr>
                <w:b/>
                <w:sz w:val="22"/>
                <w:szCs w:val="22"/>
              </w:rPr>
            </w:pPr>
            <w:r w:rsidRPr="006A427B">
              <w:rPr>
                <w:b/>
                <w:sz w:val="22"/>
                <w:szCs w:val="22"/>
              </w:rPr>
              <w:t>PRODUCTO 3</w:t>
            </w:r>
            <w:r>
              <w:rPr>
                <w:b/>
                <w:sz w:val="22"/>
                <w:szCs w:val="22"/>
              </w:rPr>
              <w:t xml:space="preserve">: </w:t>
            </w:r>
            <w:r w:rsidRPr="00225B05">
              <w:rPr>
                <w:rFonts w:eastAsia="Calibri"/>
                <w:b/>
                <w:i/>
                <w:color w:val="000000"/>
                <w:sz w:val="22"/>
                <w:lang w:val="es-PY"/>
              </w:rPr>
              <w:t>El Gobierno cuenta con un Sistema nacional de información para la evaluación de daños y pérdidas</w:t>
            </w:r>
            <w:r>
              <w:rPr>
                <w:rFonts w:eastAsia="Calibri"/>
                <w:b/>
                <w:i/>
                <w:color w:val="000000"/>
                <w:sz w:val="22"/>
                <w:lang w:val="es-PY"/>
              </w:rPr>
              <w:t>.</w:t>
            </w:r>
          </w:p>
        </w:tc>
      </w:tr>
      <w:tr w:rsidR="00B0285B" w:rsidRPr="006A427B" w14:paraId="612AF782" w14:textId="77777777" w:rsidTr="00B0285B">
        <w:tc>
          <w:tcPr>
            <w:tcW w:w="2802" w:type="dxa"/>
            <w:vAlign w:val="center"/>
          </w:tcPr>
          <w:p w14:paraId="2C4CD206" w14:textId="4B4A0527" w:rsidR="00B0285B" w:rsidRPr="006A427B" w:rsidRDefault="00B0285B" w:rsidP="00B0285B">
            <w:pPr>
              <w:rPr>
                <w:sz w:val="22"/>
                <w:szCs w:val="22"/>
              </w:rPr>
            </w:pPr>
            <w:r w:rsidRPr="00B0285B">
              <w:rPr>
                <w:rFonts w:eastAsia="Batang"/>
                <w:b/>
                <w:sz w:val="20"/>
                <w:szCs w:val="20"/>
              </w:rPr>
              <w:t>A_3.1</w:t>
            </w:r>
            <w:r w:rsidRPr="00DB2623">
              <w:rPr>
                <w:rFonts w:eastAsia="Batang"/>
                <w:sz w:val="20"/>
                <w:szCs w:val="20"/>
              </w:rPr>
              <w:t xml:space="preserve"> Puesta en marcha de un sistema de evaluación de daños y pérdidas mediante herramientas de recolección, análisis sistematización y reporte de daños y pérdidas en el sector agrícola.</w:t>
            </w:r>
          </w:p>
        </w:tc>
        <w:tc>
          <w:tcPr>
            <w:tcW w:w="2126" w:type="dxa"/>
          </w:tcPr>
          <w:p w14:paraId="1A21FFAE" w14:textId="0001B593" w:rsidR="00B0285B" w:rsidRPr="006A427B" w:rsidRDefault="00B0285B" w:rsidP="00B0285B">
            <w:pPr>
              <w:rPr>
                <w:sz w:val="22"/>
                <w:szCs w:val="22"/>
              </w:rPr>
            </w:pPr>
            <w:r>
              <w:rPr>
                <w:sz w:val="22"/>
                <w:szCs w:val="22"/>
              </w:rPr>
              <w:t>UGR MAG/FAO</w:t>
            </w:r>
          </w:p>
        </w:tc>
        <w:tc>
          <w:tcPr>
            <w:tcW w:w="510" w:type="dxa"/>
          </w:tcPr>
          <w:p w14:paraId="255A8556" w14:textId="77777777" w:rsidR="00B0285B" w:rsidRPr="006A427B" w:rsidRDefault="00B0285B" w:rsidP="00B0285B">
            <w:pPr>
              <w:jc w:val="center"/>
              <w:rPr>
                <w:sz w:val="22"/>
                <w:szCs w:val="22"/>
              </w:rPr>
            </w:pPr>
          </w:p>
        </w:tc>
        <w:tc>
          <w:tcPr>
            <w:tcW w:w="510" w:type="dxa"/>
          </w:tcPr>
          <w:p w14:paraId="1CBA06E4" w14:textId="77777777" w:rsidR="00B0285B" w:rsidRPr="006A427B" w:rsidRDefault="00B0285B" w:rsidP="00B0285B">
            <w:pPr>
              <w:jc w:val="center"/>
              <w:rPr>
                <w:sz w:val="22"/>
                <w:szCs w:val="22"/>
              </w:rPr>
            </w:pPr>
          </w:p>
        </w:tc>
        <w:tc>
          <w:tcPr>
            <w:tcW w:w="510" w:type="dxa"/>
          </w:tcPr>
          <w:p w14:paraId="27A719B8" w14:textId="77777777" w:rsidR="00B0285B" w:rsidRPr="006A427B" w:rsidRDefault="00B0285B" w:rsidP="00B0285B">
            <w:pPr>
              <w:jc w:val="center"/>
              <w:rPr>
                <w:sz w:val="22"/>
                <w:szCs w:val="22"/>
              </w:rPr>
            </w:pPr>
          </w:p>
        </w:tc>
        <w:tc>
          <w:tcPr>
            <w:tcW w:w="510" w:type="dxa"/>
          </w:tcPr>
          <w:p w14:paraId="509266DC" w14:textId="77777777" w:rsidR="00B0285B" w:rsidRPr="006A427B" w:rsidRDefault="00B0285B" w:rsidP="00B0285B">
            <w:pPr>
              <w:jc w:val="center"/>
              <w:rPr>
                <w:sz w:val="22"/>
                <w:szCs w:val="22"/>
              </w:rPr>
            </w:pPr>
          </w:p>
        </w:tc>
        <w:tc>
          <w:tcPr>
            <w:tcW w:w="510" w:type="dxa"/>
            <w:shd w:val="clear" w:color="auto" w:fill="548DD4" w:themeFill="text2" w:themeFillTint="99"/>
          </w:tcPr>
          <w:p w14:paraId="1B80D68C" w14:textId="5BA9DD32"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38B37D6B" w14:textId="4CE7446A"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58DF536D" w14:textId="39448FA0"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0A906979" w14:textId="14F33358" w:rsidR="00B0285B" w:rsidRPr="006A427B" w:rsidRDefault="00B0285B" w:rsidP="00B0285B">
            <w:pPr>
              <w:jc w:val="center"/>
              <w:rPr>
                <w:sz w:val="22"/>
                <w:szCs w:val="22"/>
              </w:rPr>
            </w:pPr>
            <w:r>
              <w:rPr>
                <w:sz w:val="22"/>
                <w:szCs w:val="22"/>
              </w:rPr>
              <w:t>x</w:t>
            </w:r>
          </w:p>
        </w:tc>
      </w:tr>
      <w:tr w:rsidR="00B0285B" w:rsidRPr="006A427B" w14:paraId="410D2F2C" w14:textId="77777777" w:rsidTr="00B0285B">
        <w:tc>
          <w:tcPr>
            <w:tcW w:w="2802" w:type="dxa"/>
          </w:tcPr>
          <w:p w14:paraId="48662B0A" w14:textId="164DC634" w:rsidR="00B0285B" w:rsidRPr="006A427B" w:rsidRDefault="00B0285B" w:rsidP="00B0285B">
            <w:pPr>
              <w:rPr>
                <w:sz w:val="22"/>
                <w:szCs w:val="22"/>
              </w:rPr>
            </w:pPr>
            <w:r w:rsidRPr="00B0285B">
              <w:rPr>
                <w:rFonts w:eastAsia="Batang"/>
                <w:b/>
                <w:sz w:val="20"/>
                <w:szCs w:val="20"/>
              </w:rPr>
              <w:t>A_3.2.</w:t>
            </w:r>
            <w:r w:rsidRPr="00DB2623">
              <w:rPr>
                <w:rFonts w:eastAsia="Batang"/>
                <w:sz w:val="20"/>
                <w:szCs w:val="20"/>
              </w:rPr>
              <w:t xml:space="preserve"> Asistencia técnica para operativizar el sistema de monitoreo de sequía agrícola Agriculture Stress Index Sistem (ASIS).</w:t>
            </w:r>
          </w:p>
        </w:tc>
        <w:tc>
          <w:tcPr>
            <w:tcW w:w="2126" w:type="dxa"/>
          </w:tcPr>
          <w:p w14:paraId="128DFF4B" w14:textId="7C57DE29" w:rsidR="00B0285B" w:rsidRPr="006A427B" w:rsidRDefault="00B0285B" w:rsidP="00B0285B">
            <w:pPr>
              <w:rPr>
                <w:sz w:val="22"/>
                <w:szCs w:val="22"/>
              </w:rPr>
            </w:pPr>
            <w:r>
              <w:rPr>
                <w:sz w:val="22"/>
                <w:szCs w:val="22"/>
              </w:rPr>
              <w:t>FAO</w:t>
            </w:r>
          </w:p>
        </w:tc>
        <w:tc>
          <w:tcPr>
            <w:tcW w:w="510" w:type="dxa"/>
          </w:tcPr>
          <w:p w14:paraId="6C879FDC" w14:textId="77777777" w:rsidR="00B0285B" w:rsidRPr="006A427B" w:rsidRDefault="00B0285B" w:rsidP="00B0285B">
            <w:pPr>
              <w:jc w:val="center"/>
              <w:rPr>
                <w:sz w:val="22"/>
                <w:szCs w:val="22"/>
              </w:rPr>
            </w:pPr>
          </w:p>
        </w:tc>
        <w:tc>
          <w:tcPr>
            <w:tcW w:w="510" w:type="dxa"/>
          </w:tcPr>
          <w:p w14:paraId="2A0C9CEE" w14:textId="77777777" w:rsidR="00B0285B" w:rsidRPr="006A427B" w:rsidRDefault="00B0285B" w:rsidP="00B0285B">
            <w:pPr>
              <w:jc w:val="center"/>
              <w:rPr>
                <w:sz w:val="22"/>
                <w:szCs w:val="22"/>
              </w:rPr>
            </w:pPr>
          </w:p>
        </w:tc>
        <w:tc>
          <w:tcPr>
            <w:tcW w:w="510" w:type="dxa"/>
          </w:tcPr>
          <w:p w14:paraId="40ED206A" w14:textId="77777777" w:rsidR="00B0285B" w:rsidRPr="006A427B" w:rsidRDefault="00B0285B" w:rsidP="00B0285B">
            <w:pPr>
              <w:jc w:val="center"/>
              <w:rPr>
                <w:sz w:val="22"/>
                <w:szCs w:val="22"/>
              </w:rPr>
            </w:pPr>
          </w:p>
        </w:tc>
        <w:tc>
          <w:tcPr>
            <w:tcW w:w="510" w:type="dxa"/>
            <w:shd w:val="clear" w:color="auto" w:fill="548DD4" w:themeFill="text2" w:themeFillTint="99"/>
          </w:tcPr>
          <w:p w14:paraId="6401670F" w14:textId="1F4B213D" w:rsidR="00B0285B" w:rsidRPr="006A427B" w:rsidRDefault="00B0285B" w:rsidP="00B0285B">
            <w:pPr>
              <w:jc w:val="center"/>
              <w:rPr>
                <w:sz w:val="22"/>
                <w:szCs w:val="22"/>
              </w:rPr>
            </w:pPr>
            <w:r>
              <w:rPr>
                <w:sz w:val="22"/>
                <w:szCs w:val="22"/>
              </w:rPr>
              <w:t>x</w:t>
            </w:r>
          </w:p>
        </w:tc>
        <w:tc>
          <w:tcPr>
            <w:tcW w:w="510" w:type="dxa"/>
            <w:shd w:val="clear" w:color="auto" w:fill="548DD4" w:themeFill="text2" w:themeFillTint="99"/>
          </w:tcPr>
          <w:p w14:paraId="24DBA183" w14:textId="3D4BD0C2" w:rsidR="00B0285B" w:rsidRPr="006A427B" w:rsidRDefault="00B0285B" w:rsidP="00B0285B">
            <w:pPr>
              <w:jc w:val="center"/>
              <w:rPr>
                <w:sz w:val="22"/>
                <w:szCs w:val="22"/>
              </w:rPr>
            </w:pPr>
            <w:r>
              <w:rPr>
                <w:sz w:val="22"/>
                <w:szCs w:val="22"/>
              </w:rPr>
              <w:t>x</w:t>
            </w:r>
          </w:p>
        </w:tc>
        <w:tc>
          <w:tcPr>
            <w:tcW w:w="510" w:type="dxa"/>
          </w:tcPr>
          <w:p w14:paraId="18CFEA1F" w14:textId="77777777" w:rsidR="00B0285B" w:rsidRPr="006A427B" w:rsidRDefault="00B0285B" w:rsidP="00B0285B">
            <w:pPr>
              <w:jc w:val="center"/>
              <w:rPr>
                <w:sz w:val="22"/>
                <w:szCs w:val="22"/>
              </w:rPr>
            </w:pPr>
          </w:p>
        </w:tc>
        <w:tc>
          <w:tcPr>
            <w:tcW w:w="510" w:type="dxa"/>
          </w:tcPr>
          <w:p w14:paraId="7B555E55" w14:textId="77777777" w:rsidR="00B0285B" w:rsidRPr="006A427B" w:rsidRDefault="00B0285B" w:rsidP="00B0285B">
            <w:pPr>
              <w:jc w:val="center"/>
              <w:rPr>
                <w:sz w:val="22"/>
                <w:szCs w:val="22"/>
              </w:rPr>
            </w:pPr>
          </w:p>
        </w:tc>
        <w:tc>
          <w:tcPr>
            <w:tcW w:w="510" w:type="dxa"/>
          </w:tcPr>
          <w:p w14:paraId="1510D021" w14:textId="77777777" w:rsidR="00B0285B" w:rsidRPr="006A427B" w:rsidRDefault="00B0285B" w:rsidP="00B0285B">
            <w:pPr>
              <w:jc w:val="center"/>
              <w:rPr>
                <w:sz w:val="22"/>
                <w:szCs w:val="22"/>
              </w:rPr>
            </w:pPr>
          </w:p>
        </w:tc>
      </w:tr>
      <w:tr w:rsidR="00212251" w:rsidRPr="006A427B" w14:paraId="076D0FD4" w14:textId="77777777" w:rsidTr="00E8622C">
        <w:tc>
          <w:tcPr>
            <w:tcW w:w="9008" w:type="dxa"/>
            <w:gridSpan w:val="10"/>
            <w:shd w:val="clear" w:color="auto" w:fill="D9D9D9" w:themeFill="background1" w:themeFillShade="D9"/>
          </w:tcPr>
          <w:p w14:paraId="6A4580DA" w14:textId="77777777" w:rsidR="00212251" w:rsidRPr="006A427B" w:rsidRDefault="00212251" w:rsidP="00E8622C">
            <w:pPr>
              <w:rPr>
                <w:b/>
                <w:sz w:val="22"/>
                <w:szCs w:val="22"/>
              </w:rPr>
            </w:pPr>
            <w:r w:rsidRPr="006A427B">
              <w:rPr>
                <w:b/>
                <w:sz w:val="22"/>
                <w:szCs w:val="22"/>
              </w:rPr>
              <w:t>Actividades operacionales</w:t>
            </w:r>
          </w:p>
        </w:tc>
      </w:tr>
      <w:tr w:rsidR="00212251" w:rsidRPr="006A427B" w14:paraId="02FD4893" w14:textId="77777777" w:rsidTr="00B0285B">
        <w:tc>
          <w:tcPr>
            <w:tcW w:w="2802" w:type="dxa"/>
          </w:tcPr>
          <w:p w14:paraId="7E04E951" w14:textId="77777777" w:rsidR="00212251" w:rsidRPr="006A427B" w:rsidRDefault="00212251" w:rsidP="00E8622C">
            <w:pPr>
              <w:rPr>
                <w:sz w:val="22"/>
                <w:szCs w:val="22"/>
              </w:rPr>
            </w:pPr>
            <w:r w:rsidRPr="006A427B">
              <w:rPr>
                <w:sz w:val="22"/>
                <w:szCs w:val="22"/>
              </w:rPr>
              <w:t>Adquisiciones</w:t>
            </w:r>
          </w:p>
        </w:tc>
        <w:tc>
          <w:tcPr>
            <w:tcW w:w="2126" w:type="dxa"/>
          </w:tcPr>
          <w:p w14:paraId="1D77B633" w14:textId="198339B1" w:rsidR="00212251" w:rsidRPr="006A427B" w:rsidRDefault="003825EF" w:rsidP="00E8622C">
            <w:pPr>
              <w:rPr>
                <w:sz w:val="22"/>
                <w:szCs w:val="22"/>
              </w:rPr>
            </w:pPr>
            <w:r>
              <w:rPr>
                <w:sz w:val="22"/>
                <w:szCs w:val="22"/>
              </w:rPr>
              <w:t>FAO</w:t>
            </w:r>
          </w:p>
        </w:tc>
        <w:tc>
          <w:tcPr>
            <w:tcW w:w="510" w:type="dxa"/>
            <w:shd w:val="clear" w:color="auto" w:fill="548DD4" w:themeFill="text2" w:themeFillTint="99"/>
          </w:tcPr>
          <w:p w14:paraId="14957A0D" w14:textId="3007E772" w:rsidR="00212251" w:rsidRPr="006A427B" w:rsidRDefault="003825EF" w:rsidP="00E8622C">
            <w:pPr>
              <w:jc w:val="center"/>
              <w:rPr>
                <w:sz w:val="22"/>
                <w:szCs w:val="22"/>
              </w:rPr>
            </w:pPr>
            <w:r>
              <w:rPr>
                <w:sz w:val="22"/>
                <w:szCs w:val="22"/>
              </w:rPr>
              <w:t>x</w:t>
            </w:r>
          </w:p>
        </w:tc>
        <w:tc>
          <w:tcPr>
            <w:tcW w:w="510" w:type="dxa"/>
          </w:tcPr>
          <w:p w14:paraId="45780F0D" w14:textId="77777777" w:rsidR="00212251" w:rsidRPr="006A427B" w:rsidRDefault="00212251" w:rsidP="00E8622C">
            <w:pPr>
              <w:jc w:val="center"/>
              <w:rPr>
                <w:sz w:val="22"/>
                <w:szCs w:val="22"/>
              </w:rPr>
            </w:pPr>
          </w:p>
        </w:tc>
        <w:tc>
          <w:tcPr>
            <w:tcW w:w="510" w:type="dxa"/>
          </w:tcPr>
          <w:p w14:paraId="29E646C2" w14:textId="77777777" w:rsidR="00212251" w:rsidRPr="006A427B" w:rsidRDefault="00212251" w:rsidP="00E8622C">
            <w:pPr>
              <w:jc w:val="center"/>
              <w:rPr>
                <w:sz w:val="22"/>
                <w:szCs w:val="22"/>
              </w:rPr>
            </w:pPr>
          </w:p>
        </w:tc>
        <w:tc>
          <w:tcPr>
            <w:tcW w:w="510" w:type="dxa"/>
          </w:tcPr>
          <w:p w14:paraId="02353C93" w14:textId="77777777" w:rsidR="00212251" w:rsidRPr="006A427B" w:rsidRDefault="00212251" w:rsidP="00E8622C">
            <w:pPr>
              <w:jc w:val="center"/>
              <w:rPr>
                <w:sz w:val="22"/>
                <w:szCs w:val="22"/>
              </w:rPr>
            </w:pPr>
          </w:p>
        </w:tc>
        <w:tc>
          <w:tcPr>
            <w:tcW w:w="510" w:type="dxa"/>
            <w:shd w:val="clear" w:color="auto" w:fill="548DD4" w:themeFill="text2" w:themeFillTint="99"/>
          </w:tcPr>
          <w:p w14:paraId="4F617A70" w14:textId="7A273B05" w:rsidR="00212251" w:rsidRPr="006A427B" w:rsidRDefault="003825EF" w:rsidP="00E8622C">
            <w:pPr>
              <w:jc w:val="center"/>
              <w:rPr>
                <w:sz w:val="22"/>
                <w:szCs w:val="22"/>
              </w:rPr>
            </w:pPr>
            <w:r>
              <w:rPr>
                <w:sz w:val="22"/>
                <w:szCs w:val="22"/>
              </w:rPr>
              <w:t>x</w:t>
            </w:r>
          </w:p>
        </w:tc>
        <w:tc>
          <w:tcPr>
            <w:tcW w:w="510" w:type="dxa"/>
          </w:tcPr>
          <w:p w14:paraId="69A30CE1" w14:textId="77777777" w:rsidR="00212251" w:rsidRPr="006A427B" w:rsidRDefault="00212251" w:rsidP="00E8622C">
            <w:pPr>
              <w:jc w:val="center"/>
              <w:rPr>
                <w:sz w:val="22"/>
                <w:szCs w:val="22"/>
              </w:rPr>
            </w:pPr>
          </w:p>
        </w:tc>
        <w:tc>
          <w:tcPr>
            <w:tcW w:w="510" w:type="dxa"/>
          </w:tcPr>
          <w:p w14:paraId="2F31FDB0" w14:textId="77777777" w:rsidR="00212251" w:rsidRPr="006A427B" w:rsidRDefault="00212251" w:rsidP="00E8622C">
            <w:pPr>
              <w:jc w:val="center"/>
              <w:rPr>
                <w:sz w:val="22"/>
                <w:szCs w:val="22"/>
              </w:rPr>
            </w:pPr>
          </w:p>
        </w:tc>
        <w:tc>
          <w:tcPr>
            <w:tcW w:w="510" w:type="dxa"/>
          </w:tcPr>
          <w:p w14:paraId="2BDE1CA2" w14:textId="77777777" w:rsidR="00212251" w:rsidRPr="006A427B" w:rsidRDefault="00212251" w:rsidP="00E8622C">
            <w:pPr>
              <w:jc w:val="center"/>
              <w:rPr>
                <w:sz w:val="22"/>
                <w:szCs w:val="22"/>
              </w:rPr>
            </w:pPr>
          </w:p>
        </w:tc>
      </w:tr>
      <w:tr w:rsidR="00212251" w:rsidRPr="006A427B" w14:paraId="02DC576C" w14:textId="77777777" w:rsidTr="00B0285B">
        <w:tc>
          <w:tcPr>
            <w:tcW w:w="2802" w:type="dxa"/>
          </w:tcPr>
          <w:p w14:paraId="49D5DB16" w14:textId="77777777" w:rsidR="00212251" w:rsidRPr="006A427B" w:rsidRDefault="00212251" w:rsidP="00E8622C">
            <w:pPr>
              <w:rPr>
                <w:sz w:val="22"/>
                <w:szCs w:val="22"/>
              </w:rPr>
            </w:pPr>
            <w:r w:rsidRPr="006A427B">
              <w:rPr>
                <w:sz w:val="22"/>
                <w:szCs w:val="22"/>
              </w:rPr>
              <w:lastRenderedPageBreak/>
              <w:t>Contratación de personal</w:t>
            </w:r>
          </w:p>
        </w:tc>
        <w:tc>
          <w:tcPr>
            <w:tcW w:w="2126" w:type="dxa"/>
          </w:tcPr>
          <w:p w14:paraId="2C42B0DD" w14:textId="1713C4F3" w:rsidR="00212251" w:rsidRPr="006A427B" w:rsidRDefault="003825EF" w:rsidP="00E8622C">
            <w:pPr>
              <w:rPr>
                <w:sz w:val="22"/>
                <w:szCs w:val="22"/>
              </w:rPr>
            </w:pPr>
            <w:r>
              <w:rPr>
                <w:sz w:val="22"/>
                <w:szCs w:val="22"/>
              </w:rPr>
              <w:t>FAO</w:t>
            </w:r>
          </w:p>
        </w:tc>
        <w:tc>
          <w:tcPr>
            <w:tcW w:w="510" w:type="dxa"/>
            <w:shd w:val="clear" w:color="auto" w:fill="548DD4" w:themeFill="text2" w:themeFillTint="99"/>
          </w:tcPr>
          <w:p w14:paraId="1587DEE9" w14:textId="77945605" w:rsidR="00212251" w:rsidRPr="006A427B" w:rsidRDefault="003825EF" w:rsidP="00E8622C">
            <w:pPr>
              <w:jc w:val="center"/>
              <w:rPr>
                <w:sz w:val="22"/>
                <w:szCs w:val="22"/>
              </w:rPr>
            </w:pPr>
            <w:r>
              <w:rPr>
                <w:sz w:val="22"/>
                <w:szCs w:val="22"/>
              </w:rPr>
              <w:t>x</w:t>
            </w:r>
          </w:p>
        </w:tc>
        <w:tc>
          <w:tcPr>
            <w:tcW w:w="510" w:type="dxa"/>
          </w:tcPr>
          <w:p w14:paraId="187F5535" w14:textId="77777777" w:rsidR="00212251" w:rsidRPr="006A427B" w:rsidRDefault="00212251" w:rsidP="00E8622C">
            <w:pPr>
              <w:jc w:val="center"/>
              <w:rPr>
                <w:sz w:val="22"/>
                <w:szCs w:val="22"/>
              </w:rPr>
            </w:pPr>
          </w:p>
        </w:tc>
        <w:tc>
          <w:tcPr>
            <w:tcW w:w="510" w:type="dxa"/>
            <w:shd w:val="clear" w:color="auto" w:fill="548DD4" w:themeFill="text2" w:themeFillTint="99"/>
          </w:tcPr>
          <w:p w14:paraId="67F48D72" w14:textId="2B864F8E" w:rsidR="00212251" w:rsidRPr="006A427B" w:rsidRDefault="003825EF" w:rsidP="00E8622C">
            <w:pPr>
              <w:jc w:val="center"/>
              <w:rPr>
                <w:sz w:val="22"/>
                <w:szCs w:val="22"/>
              </w:rPr>
            </w:pPr>
            <w:r>
              <w:rPr>
                <w:sz w:val="22"/>
                <w:szCs w:val="22"/>
              </w:rPr>
              <w:t>x</w:t>
            </w:r>
          </w:p>
        </w:tc>
        <w:tc>
          <w:tcPr>
            <w:tcW w:w="510" w:type="dxa"/>
          </w:tcPr>
          <w:p w14:paraId="2BE33B49" w14:textId="58FF96DA" w:rsidR="00212251" w:rsidRPr="006A427B" w:rsidRDefault="00212251" w:rsidP="00E8622C">
            <w:pPr>
              <w:jc w:val="center"/>
              <w:rPr>
                <w:sz w:val="22"/>
                <w:szCs w:val="22"/>
              </w:rPr>
            </w:pPr>
          </w:p>
        </w:tc>
        <w:tc>
          <w:tcPr>
            <w:tcW w:w="510" w:type="dxa"/>
            <w:shd w:val="clear" w:color="auto" w:fill="548DD4" w:themeFill="text2" w:themeFillTint="99"/>
          </w:tcPr>
          <w:p w14:paraId="47663670" w14:textId="1CB2FA03" w:rsidR="00212251" w:rsidRPr="006A427B" w:rsidRDefault="003825EF" w:rsidP="00E8622C">
            <w:pPr>
              <w:jc w:val="center"/>
              <w:rPr>
                <w:sz w:val="22"/>
                <w:szCs w:val="22"/>
              </w:rPr>
            </w:pPr>
            <w:r>
              <w:rPr>
                <w:sz w:val="22"/>
                <w:szCs w:val="22"/>
              </w:rPr>
              <w:t>x</w:t>
            </w:r>
          </w:p>
        </w:tc>
        <w:tc>
          <w:tcPr>
            <w:tcW w:w="510" w:type="dxa"/>
          </w:tcPr>
          <w:p w14:paraId="37433523" w14:textId="4A2159D2" w:rsidR="00212251" w:rsidRPr="006A427B" w:rsidRDefault="00212251" w:rsidP="00E8622C">
            <w:pPr>
              <w:jc w:val="center"/>
              <w:rPr>
                <w:sz w:val="22"/>
                <w:szCs w:val="22"/>
              </w:rPr>
            </w:pPr>
          </w:p>
        </w:tc>
        <w:tc>
          <w:tcPr>
            <w:tcW w:w="510" w:type="dxa"/>
            <w:shd w:val="clear" w:color="auto" w:fill="548DD4" w:themeFill="text2" w:themeFillTint="99"/>
          </w:tcPr>
          <w:p w14:paraId="285A6060" w14:textId="0204C13A" w:rsidR="00212251" w:rsidRPr="006A427B" w:rsidRDefault="003825EF" w:rsidP="00E8622C">
            <w:pPr>
              <w:jc w:val="center"/>
              <w:rPr>
                <w:sz w:val="22"/>
                <w:szCs w:val="22"/>
              </w:rPr>
            </w:pPr>
            <w:r>
              <w:rPr>
                <w:sz w:val="22"/>
                <w:szCs w:val="22"/>
              </w:rPr>
              <w:t>x</w:t>
            </w:r>
          </w:p>
        </w:tc>
        <w:tc>
          <w:tcPr>
            <w:tcW w:w="510" w:type="dxa"/>
          </w:tcPr>
          <w:p w14:paraId="2E30027E" w14:textId="433E8864" w:rsidR="00212251" w:rsidRPr="006A427B" w:rsidRDefault="00212251" w:rsidP="00E8622C">
            <w:pPr>
              <w:jc w:val="center"/>
              <w:rPr>
                <w:sz w:val="22"/>
                <w:szCs w:val="22"/>
              </w:rPr>
            </w:pPr>
          </w:p>
        </w:tc>
      </w:tr>
      <w:tr w:rsidR="00212251" w:rsidRPr="006A427B" w14:paraId="753DE83D" w14:textId="77777777" w:rsidTr="00B0285B">
        <w:tc>
          <w:tcPr>
            <w:tcW w:w="2802" w:type="dxa"/>
          </w:tcPr>
          <w:p w14:paraId="5A126DD3" w14:textId="77777777" w:rsidR="00212251" w:rsidRPr="006A427B" w:rsidRDefault="00212251" w:rsidP="00E8622C">
            <w:pPr>
              <w:rPr>
                <w:sz w:val="22"/>
                <w:szCs w:val="22"/>
              </w:rPr>
            </w:pPr>
            <w:r w:rsidRPr="006A427B">
              <w:rPr>
                <w:sz w:val="22"/>
                <w:szCs w:val="22"/>
              </w:rPr>
              <w:t>Carta de acuerdo</w:t>
            </w:r>
          </w:p>
        </w:tc>
        <w:tc>
          <w:tcPr>
            <w:tcW w:w="2126" w:type="dxa"/>
          </w:tcPr>
          <w:p w14:paraId="100C1C36" w14:textId="58B1C10A" w:rsidR="00212251" w:rsidRPr="006A427B" w:rsidRDefault="003825EF" w:rsidP="00E8622C">
            <w:pPr>
              <w:rPr>
                <w:sz w:val="22"/>
                <w:szCs w:val="22"/>
              </w:rPr>
            </w:pPr>
            <w:r>
              <w:rPr>
                <w:sz w:val="22"/>
                <w:szCs w:val="22"/>
              </w:rPr>
              <w:t>FAO</w:t>
            </w:r>
          </w:p>
        </w:tc>
        <w:tc>
          <w:tcPr>
            <w:tcW w:w="510" w:type="dxa"/>
            <w:shd w:val="clear" w:color="auto" w:fill="548DD4" w:themeFill="text2" w:themeFillTint="99"/>
          </w:tcPr>
          <w:p w14:paraId="3BA304F5" w14:textId="1C51B70C" w:rsidR="00212251" w:rsidRPr="006A427B" w:rsidRDefault="003825EF" w:rsidP="00E8622C">
            <w:pPr>
              <w:jc w:val="center"/>
              <w:rPr>
                <w:sz w:val="22"/>
                <w:szCs w:val="22"/>
              </w:rPr>
            </w:pPr>
            <w:r>
              <w:rPr>
                <w:sz w:val="22"/>
                <w:szCs w:val="22"/>
              </w:rPr>
              <w:t>x</w:t>
            </w:r>
          </w:p>
        </w:tc>
        <w:tc>
          <w:tcPr>
            <w:tcW w:w="510" w:type="dxa"/>
          </w:tcPr>
          <w:p w14:paraId="7801ED76" w14:textId="77777777" w:rsidR="00212251" w:rsidRPr="006A427B" w:rsidRDefault="00212251" w:rsidP="00E8622C">
            <w:pPr>
              <w:jc w:val="center"/>
              <w:rPr>
                <w:sz w:val="22"/>
                <w:szCs w:val="22"/>
              </w:rPr>
            </w:pPr>
          </w:p>
        </w:tc>
        <w:tc>
          <w:tcPr>
            <w:tcW w:w="510" w:type="dxa"/>
          </w:tcPr>
          <w:p w14:paraId="7CFFCC7D" w14:textId="77777777" w:rsidR="00212251" w:rsidRPr="006A427B" w:rsidRDefault="00212251" w:rsidP="00E8622C">
            <w:pPr>
              <w:jc w:val="center"/>
              <w:rPr>
                <w:sz w:val="22"/>
                <w:szCs w:val="22"/>
              </w:rPr>
            </w:pPr>
          </w:p>
        </w:tc>
        <w:tc>
          <w:tcPr>
            <w:tcW w:w="510" w:type="dxa"/>
          </w:tcPr>
          <w:p w14:paraId="7C54C4BA" w14:textId="77777777" w:rsidR="00212251" w:rsidRPr="006A427B" w:rsidRDefault="00212251" w:rsidP="00E8622C">
            <w:pPr>
              <w:jc w:val="center"/>
              <w:rPr>
                <w:sz w:val="22"/>
                <w:szCs w:val="22"/>
              </w:rPr>
            </w:pPr>
          </w:p>
        </w:tc>
        <w:tc>
          <w:tcPr>
            <w:tcW w:w="510" w:type="dxa"/>
          </w:tcPr>
          <w:p w14:paraId="5B0C145F" w14:textId="77777777" w:rsidR="00212251" w:rsidRPr="006A427B" w:rsidRDefault="00212251" w:rsidP="00E8622C">
            <w:pPr>
              <w:jc w:val="center"/>
              <w:rPr>
                <w:sz w:val="22"/>
                <w:szCs w:val="22"/>
              </w:rPr>
            </w:pPr>
          </w:p>
        </w:tc>
        <w:tc>
          <w:tcPr>
            <w:tcW w:w="510" w:type="dxa"/>
          </w:tcPr>
          <w:p w14:paraId="797663A3" w14:textId="77777777" w:rsidR="00212251" w:rsidRPr="006A427B" w:rsidRDefault="00212251" w:rsidP="00E8622C">
            <w:pPr>
              <w:jc w:val="center"/>
              <w:rPr>
                <w:sz w:val="22"/>
                <w:szCs w:val="22"/>
              </w:rPr>
            </w:pPr>
          </w:p>
        </w:tc>
        <w:tc>
          <w:tcPr>
            <w:tcW w:w="510" w:type="dxa"/>
          </w:tcPr>
          <w:p w14:paraId="4DD97055" w14:textId="77777777" w:rsidR="00212251" w:rsidRPr="006A427B" w:rsidRDefault="00212251" w:rsidP="00E8622C">
            <w:pPr>
              <w:jc w:val="center"/>
              <w:rPr>
                <w:sz w:val="22"/>
                <w:szCs w:val="22"/>
              </w:rPr>
            </w:pPr>
          </w:p>
        </w:tc>
        <w:tc>
          <w:tcPr>
            <w:tcW w:w="510" w:type="dxa"/>
          </w:tcPr>
          <w:p w14:paraId="29B73A22" w14:textId="77777777" w:rsidR="00212251" w:rsidRPr="006A427B" w:rsidRDefault="00212251" w:rsidP="00E8622C">
            <w:pPr>
              <w:jc w:val="center"/>
              <w:rPr>
                <w:sz w:val="22"/>
                <w:szCs w:val="22"/>
              </w:rPr>
            </w:pPr>
          </w:p>
        </w:tc>
      </w:tr>
    </w:tbl>
    <w:p w14:paraId="71FC74B6" w14:textId="77777777" w:rsidR="00212251" w:rsidRPr="006A427B" w:rsidRDefault="00212251" w:rsidP="00212251">
      <w:pPr>
        <w:rPr>
          <w:sz w:val="22"/>
          <w:szCs w:val="22"/>
        </w:rPr>
      </w:pPr>
    </w:p>
    <w:p w14:paraId="7D164CA5" w14:textId="77777777" w:rsidR="00150A6B" w:rsidRPr="006A427B" w:rsidRDefault="00150A6B" w:rsidP="00C27E76">
      <w:pPr>
        <w:spacing w:before="0" w:after="200" w:line="276" w:lineRule="auto"/>
      </w:pPr>
    </w:p>
    <w:sectPr w:rsidR="00150A6B" w:rsidRPr="006A427B" w:rsidSect="005A44EB">
      <w:headerReference w:type="even" r:id="rId13"/>
      <w:headerReference w:type="default" r:id="rId14"/>
      <w:footerReference w:type="even" r:id="rId15"/>
      <w:footerReference w:type="default" r:id="rId16"/>
      <w:headerReference w:type="first" r:id="rId17"/>
      <w:footerReference w:type="first" r:id="rId18"/>
      <w:pgSz w:w="11907" w:h="16840" w:code="9"/>
      <w:pgMar w:top="1021" w:right="1418" w:bottom="851" w:left="1418"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1831" w14:textId="77777777" w:rsidR="00B7386D" w:rsidRDefault="00B7386D" w:rsidP="00212251">
      <w:pPr>
        <w:spacing w:before="0" w:after="0"/>
      </w:pPr>
      <w:r>
        <w:separator/>
      </w:r>
    </w:p>
  </w:endnote>
  <w:endnote w:type="continuationSeparator" w:id="0">
    <w:p w14:paraId="0F8E5A16" w14:textId="77777777" w:rsidR="00B7386D" w:rsidRDefault="00B7386D" w:rsidP="002122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Omega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71E7" w14:textId="77777777" w:rsidR="000144DF" w:rsidRDefault="000144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42822"/>
      <w:docPartObj>
        <w:docPartGallery w:val="Page Numbers (Bottom of Page)"/>
        <w:docPartUnique/>
      </w:docPartObj>
    </w:sdtPr>
    <w:sdtEndPr>
      <w:rPr>
        <w:color w:val="808080" w:themeColor="background1" w:themeShade="80"/>
        <w:spacing w:val="60"/>
      </w:rPr>
    </w:sdtEndPr>
    <w:sdtContent>
      <w:p w14:paraId="2910B2E7" w14:textId="132A16F7" w:rsidR="000144DF" w:rsidRDefault="000144DF">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FB5DE0">
          <w:rPr>
            <w:noProof/>
          </w:rPr>
          <w:t>4</w:t>
        </w:r>
        <w:r>
          <w:fldChar w:fldCharType="end"/>
        </w:r>
      </w:p>
    </w:sdtContent>
  </w:sdt>
  <w:p w14:paraId="00AC23B6" w14:textId="77777777" w:rsidR="000144DF" w:rsidRDefault="00014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97E3" w14:textId="77777777" w:rsidR="000144DF" w:rsidRDefault="00014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7146" w14:textId="77777777" w:rsidR="00B7386D" w:rsidRDefault="00B7386D" w:rsidP="00212251">
      <w:pPr>
        <w:spacing w:before="0" w:after="0"/>
      </w:pPr>
      <w:r>
        <w:separator/>
      </w:r>
    </w:p>
  </w:footnote>
  <w:footnote w:type="continuationSeparator" w:id="0">
    <w:p w14:paraId="38CB3E9B" w14:textId="77777777" w:rsidR="00B7386D" w:rsidRDefault="00B7386D" w:rsidP="002122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BE25" w14:textId="77777777" w:rsidR="000144DF" w:rsidRDefault="000144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64FD" w14:textId="77777777" w:rsidR="000144DF" w:rsidRDefault="000144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095B" w14:textId="77777777" w:rsidR="000144DF" w:rsidRDefault="000144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1E5914"/>
    <w:lvl w:ilvl="0">
      <w:numFmt w:val="decimal"/>
      <w:pStyle w:val="RandListLev1"/>
      <w:lvlText w:val="*"/>
      <w:lvlJc w:val="left"/>
      <w:rPr>
        <w:rFonts w:cs="Times New Roman"/>
      </w:rPr>
    </w:lvl>
  </w:abstractNum>
  <w:abstractNum w:abstractNumId="1" w15:restartNumberingAfterBreak="0">
    <w:nsid w:val="01FD6A74"/>
    <w:multiLevelType w:val="hybridMultilevel"/>
    <w:tmpl w:val="6C4AE5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C0A6BFC"/>
    <w:multiLevelType w:val="hybridMultilevel"/>
    <w:tmpl w:val="C934560A"/>
    <w:lvl w:ilvl="0" w:tplc="521A3766">
      <w:start w:val="1"/>
      <w:numFmt w:val="bullet"/>
      <w:pStyle w:val="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343BF"/>
    <w:multiLevelType w:val="hybridMultilevel"/>
    <w:tmpl w:val="55A2C11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6B35EC6"/>
    <w:multiLevelType w:val="multilevel"/>
    <w:tmpl w:val="3CC6CE4C"/>
    <w:lvl w:ilvl="0">
      <w:start w:val="1"/>
      <w:numFmt w:val="decimal"/>
      <w:lvlText w:val="%1"/>
      <w:lvlJc w:val="left"/>
      <w:pPr>
        <w:ind w:left="432" w:hanging="432"/>
      </w:pPr>
      <w:rPr>
        <w:rFonts w:ascii="Cambria" w:hAnsi="Cambria" w:hint="default"/>
        <w:sz w:val="32"/>
        <w:szCs w:val="32"/>
      </w:rPr>
    </w:lvl>
    <w:lvl w:ilvl="1">
      <w:start w:val="1"/>
      <w:numFmt w:val="decimal"/>
      <w:lvlText w:val="%1.%2"/>
      <w:lvlJc w:val="left"/>
      <w:pPr>
        <w:ind w:left="576" w:hanging="576"/>
      </w:pPr>
      <w:rPr>
        <w:rFonts w:ascii="Times New Roman" w:hAnsi="Times New Roman" w:cs="Times New Roman" w:hint="default"/>
        <w:sz w:val="24"/>
        <w:szCs w:val="24"/>
      </w:rPr>
    </w:lvl>
    <w:lvl w:ilvl="2">
      <w:start w:val="1"/>
      <w:numFmt w:val="decimal"/>
      <w:lvlText w:val="%1.%2.%3"/>
      <w:lvlJc w:val="left"/>
      <w:pPr>
        <w:ind w:left="840" w:hanging="720"/>
      </w:pPr>
      <w:rPr>
        <w:rFonts w:ascii="Times New Roman" w:hAnsi="Times New Roman" w:cs="Times New Roman" w:hint="default"/>
        <w:sz w:val="24"/>
        <w:szCs w:val="24"/>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73254DB"/>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8418E7"/>
    <w:multiLevelType w:val="singleLevel"/>
    <w:tmpl w:val="815E73F8"/>
    <w:lvl w:ilvl="0">
      <w:start w:val="1"/>
      <w:numFmt w:val="bullet"/>
      <w:pStyle w:val="Bullet"/>
      <w:lvlText w:val=""/>
      <w:lvlJc w:val="left"/>
      <w:pPr>
        <w:tabs>
          <w:tab w:val="num" w:pos="397"/>
        </w:tabs>
        <w:ind w:left="397" w:hanging="397"/>
      </w:pPr>
      <w:rPr>
        <w:rFonts w:ascii="Symbol" w:hAnsi="Symbol" w:hint="default"/>
        <w:b w:val="0"/>
        <w:i w:val="0"/>
        <w:sz w:val="16"/>
      </w:rPr>
    </w:lvl>
  </w:abstractNum>
  <w:abstractNum w:abstractNumId="8" w15:restartNumberingAfterBreak="0">
    <w:nsid w:val="5E7319B2"/>
    <w:multiLevelType w:val="hybridMultilevel"/>
    <w:tmpl w:val="F96C52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BB6"/>
    <w:multiLevelType w:val="hybridMultilevel"/>
    <w:tmpl w:val="EC9486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BC17015"/>
    <w:multiLevelType w:val="multilevel"/>
    <w:tmpl w:val="242C0A6E"/>
    <w:lvl w:ilvl="0">
      <w:start w:val="1"/>
      <w:numFmt w:val="none"/>
      <w:pStyle w:val="BlankLine"/>
      <w:suff w:val="nothing"/>
      <w:lvlText w:val=""/>
      <w:lvlJc w:val="left"/>
      <w:pPr>
        <w:ind w:left="0" w:firstLine="0"/>
      </w:pPr>
    </w:lvl>
    <w:lvl w:ilvl="1">
      <w:start w:val="1"/>
      <w:numFmt w:val="decimal"/>
      <w:pStyle w:val="SeqListLev1"/>
      <w:lvlText w:val="%2."/>
      <w:lvlJc w:val="left"/>
      <w:pPr>
        <w:tabs>
          <w:tab w:val="num" w:pos="850"/>
        </w:tabs>
        <w:ind w:left="850" w:hanging="425"/>
      </w:pPr>
    </w:lvl>
    <w:lvl w:ilvl="2">
      <w:start w:val="1"/>
      <w:numFmt w:val="lowerLetter"/>
      <w:pStyle w:val="SeqListLev2"/>
      <w:lvlText w:val="%3)"/>
      <w:lvlJc w:val="right"/>
      <w:pPr>
        <w:tabs>
          <w:tab w:val="num" w:pos="1276"/>
        </w:tabs>
        <w:ind w:left="1276" w:hanging="426"/>
      </w:pPr>
    </w:lvl>
    <w:lvl w:ilvl="3">
      <w:start w:val="1"/>
      <w:numFmt w:val="lowerRoman"/>
      <w:pStyle w:val="SeqListLev3"/>
      <w:lvlText w:val="%4)"/>
      <w:lvlJc w:val="left"/>
      <w:pPr>
        <w:tabs>
          <w:tab w:val="num" w:pos="1701"/>
        </w:tabs>
        <w:ind w:left="1701" w:hanging="425"/>
      </w:pPr>
    </w:lvl>
    <w:lvl w:ilvl="4">
      <w:start w:val="1"/>
      <w:numFmt w:val="decimal"/>
      <w:pStyle w:val="SeqListLev4"/>
      <w:lvlText w:val="%5)"/>
      <w:lvlJc w:val="left"/>
      <w:pPr>
        <w:tabs>
          <w:tab w:val="num" w:pos="2126"/>
        </w:tabs>
        <w:ind w:left="2126" w:hanging="425"/>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10"/>
  </w:num>
  <w:num w:numId="4">
    <w:abstractNumId w:val="0"/>
    <w:lvlOverride w:ilvl="0">
      <w:lvl w:ilvl="0">
        <w:start w:val="1"/>
        <w:numFmt w:val="bullet"/>
        <w:pStyle w:val="RandListLev1"/>
        <w:lvlText w:val=""/>
        <w:lvlJc w:val="left"/>
        <w:pPr>
          <w:tabs>
            <w:tab w:val="num" w:pos="0"/>
          </w:tabs>
          <w:ind w:left="760" w:hanging="363"/>
        </w:pPr>
        <w:rPr>
          <w:rFonts w:ascii="Symbol" w:hAnsi="Symbol" w:hint="default"/>
        </w:rPr>
      </w:lvl>
    </w:lvlOverride>
  </w:num>
  <w:num w:numId="5">
    <w:abstractNumId w:val="5"/>
  </w:num>
  <w:num w:numId="6">
    <w:abstractNumId w:val="7"/>
  </w:num>
  <w:num w:numId="7">
    <w:abstractNumId w:val="6"/>
  </w:num>
  <w:num w:numId="8">
    <w:abstractNumId w:val="3"/>
  </w:num>
  <w:num w:numId="9">
    <w:abstractNumId w:val="9"/>
  </w:num>
  <w:num w:numId="10">
    <w:abstractNumId w:val="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s-ES"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131078" w:nlCheck="1" w:checkStyle="0"/>
  <w:activeWritingStyle w:appName="MSWord" w:lang="es-CO" w:vendorID="64" w:dllVersion="131078" w:nlCheck="1" w:checkStyle="0"/>
  <w:activeWritingStyle w:appName="MSWord" w:lang="es-CL" w:vendorID="64" w:dllVersion="131078" w:nlCheck="1" w:checkStyle="0"/>
  <w:activeWritingStyle w:appName="MSWord" w:lang="es-PY" w:vendorID="64" w:dllVersion="131078" w:nlCheck="1" w:checkStyle="0"/>
  <w:activeWritingStyle w:appName="MSWord" w:lang="en-GB"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AB"/>
    <w:rsid w:val="00006D35"/>
    <w:rsid w:val="000121B5"/>
    <w:rsid w:val="000144DF"/>
    <w:rsid w:val="000152D6"/>
    <w:rsid w:val="000162BE"/>
    <w:rsid w:val="000247B0"/>
    <w:rsid w:val="00027098"/>
    <w:rsid w:val="0003193F"/>
    <w:rsid w:val="00032FA2"/>
    <w:rsid w:val="00034409"/>
    <w:rsid w:val="00041124"/>
    <w:rsid w:val="00041BE1"/>
    <w:rsid w:val="00046561"/>
    <w:rsid w:val="00052C7D"/>
    <w:rsid w:val="0005656C"/>
    <w:rsid w:val="000567CE"/>
    <w:rsid w:val="00056C77"/>
    <w:rsid w:val="000577C3"/>
    <w:rsid w:val="00060F34"/>
    <w:rsid w:val="00063189"/>
    <w:rsid w:val="000767BC"/>
    <w:rsid w:val="000769C3"/>
    <w:rsid w:val="000943C9"/>
    <w:rsid w:val="0009556A"/>
    <w:rsid w:val="0009592D"/>
    <w:rsid w:val="000B20B0"/>
    <w:rsid w:val="000B753A"/>
    <w:rsid w:val="000B7BDD"/>
    <w:rsid w:val="000C60D7"/>
    <w:rsid w:val="000C7DB6"/>
    <w:rsid w:val="000D4595"/>
    <w:rsid w:val="000D4CF6"/>
    <w:rsid w:val="000D6C72"/>
    <w:rsid w:val="000D7228"/>
    <w:rsid w:val="000E1CB4"/>
    <w:rsid w:val="000E3B29"/>
    <w:rsid w:val="000E55A6"/>
    <w:rsid w:val="000E5DA0"/>
    <w:rsid w:val="00101172"/>
    <w:rsid w:val="00104672"/>
    <w:rsid w:val="00105DE8"/>
    <w:rsid w:val="00105EEC"/>
    <w:rsid w:val="0010649B"/>
    <w:rsid w:val="00111627"/>
    <w:rsid w:val="001152E1"/>
    <w:rsid w:val="00117014"/>
    <w:rsid w:val="00121046"/>
    <w:rsid w:val="00122E8A"/>
    <w:rsid w:val="00122FDE"/>
    <w:rsid w:val="001234B5"/>
    <w:rsid w:val="001325FA"/>
    <w:rsid w:val="001330EE"/>
    <w:rsid w:val="00134911"/>
    <w:rsid w:val="0014034C"/>
    <w:rsid w:val="00142247"/>
    <w:rsid w:val="00144F85"/>
    <w:rsid w:val="00150A6B"/>
    <w:rsid w:val="001551FE"/>
    <w:rsid w:val="001602F4"/>
    <w:rsid w:val="00161098"/>
    <w:rsid w:val="0016217A"/>
    <w:rsid w:val="0016294E"/>
    <w:rsid w:val="001648AD"/>
    <w:rsid w:val="00164BC1"/>
    <w:rsid w:val="00170885"/>
    <w:rsid w:val="00176BE2"/>
    <w:rsid w:val="0017730A"/>
    <w:rsid w:val="00183ACF"/>
    <w:rsid w:val="00185B60"/>
    <w:rsid w:val="00186990"/>
    <w:rsid w:val="001A0B8A"/>
    <w:rsid w:val="001A2188"/>
    <w:rsid w:val="001A2B31"/>
    <w:rsid w:val="001A381F"/>
    <w:rsid w:val="001A49F9"/>
    <w:rsid w:val="001B419B"/>
    <w:rsid w:val="001C1ACC"/>
    <w:rsid w:val="001D2D91"/>
    <w:rsid w:val="001D55B5"/>
    <w:rsid w:val="001D66F3"/>
    <w:rsid w:val="001E794E"/>
    <w:rsid w:val="001E7C62"/>
    <w:rsid w:val="001F27F7"/>
    <w:rsid w:val="001F3258"/>
    <w:rsid w:val="001F5BA8"/>
    <w:rsid w:val="001F77C0"/>
    <w:rsid w:val="002004D6"/>
    <w:rsid w:val="00205402"/>
    <w:rsid w:val="00205A4A"/>
    <w:rsid w:val="00212251"/>
    <w:rsid w:val="0022031D"/>
    <w:rsid w:val="00220FF9"/>
    <w:rsid w:val="0022317E"/>
    <w:rsid w:val="00225B05"/>
    <w:rsid w:val="00226FE3"/>
    <w:rsid w:val="00227011"/>
    <w:rsid w:val="00235A3E"/>
    <w:rsid w:val="00240D5F"/>
    <w:rsid w:val="00241D3F"/>
    <w:rsid w:val="00241DDC"/>
    <w:rsid w:val="0024260F"/>
    <w:rsid w:val="00255196"/>
    <w:rsid w:val="0025585A"/>
    <w:rsid w:val="00256387"/>
    <w:rsid w:val="00256395"/>
    <w:rsid w:val="00272056"/>
    <w:rsid w:val="002741C7"/>
    <w:rsid w:val="00280047"/>
    <w:rsid w:val="00283EC5"/>
    <w:rsid w:val="00291BC6"/>
    <w:rsid w:val="00294008"/>
    <w:rsid w:val="002B252E"/>
    <w:rsid w:val="002B66EF"/>
    <w:rsid w:val="002C7876"/>
    <w:rsid w:val="002D0C6F"/>
    <w:rsid w:val="002D1BFB"/>
    <w:rsid w:val="002D29B6"/>
    <w:rsid w:val="002D2A4C"/>
    <w:rsid w:val="002D405A"/>
    <w:rsid w:val="002D5F6D"/>
    <w:rsid w:val="002D6119"/>
    <w:rsid w:val="002E01A0"/>
    <w:rsid w:val="002E2944"/>
    <w:rsid w:val="002F1100"/>
    <w:rsid w:val="002F409F"/>
    <w:rsid w:val="002F784A"/>
    <w:rsid w:val="002F7A77"/>
    <w:rsid w:val="0030407A"/>
    <w:rsid w:val="003048CD"/>
    <w:rsid w:val="00310879"/>
    <w:rsid w:val="0031112A"/>
    <w:rsid w:val="0031203F"/>
    <w:rsid w:val="00312D35"/>
    <w:rsid w:val="0031496C"/>
    <w:rsid w:val="0031693F"/>
    <w:rsid w:val="00317D57"/>
    <w:rsid w:val="0032095A"/>
    <w:rsid w:val="00325077"/>
    <w:rsid w:val="00326F0F"/>
    <w:rsid w:val="00330CD6"/>
    <w:rsid w:val="00331EDD"/>
    <w:rsid w:val="003320FB"/>
    <w:rsid w:val="00336C4C"/>
    <w:rsid w:val="00340ABA"/>
    <w:rsid w:val="00340D4D"/>
    <w:rsid w:val="00342CAC"/>
    <w:rsid w:val="003446CF"/>
    <w:rsid w:val="00350BDF"/>
    <w:rsid w:val="00352730"/>
    <w:rsid w:val="003563C8"/>
    <w:rsid w:val="00360F52"/>
    <w:rsid w:val="0036381B"/>
    <w:rsid w:val="00371887"/>
    <w:rsid w:val="00374C47"/>
    <w:rsid w:val="00376AB1"/>
    <w:rsid w:val="00377119"/>
    <w:rsid w:val="00377616"/>
    <w:rsid w:val="003805A1"/>
    <w:rsid w:val="003825EF"/>
    <w:rsid w:val="00385F3A"/>
    <w:rsid w:val="0038669F"/>
    <w:rsid w:val="003908FD"/>
    <w:rsid w:val="0039198E"/>
    <w:rsid w:val="003958A9"/>
    <w:rsid w:val="003964ED"/>
    <w:rsid w:val="003A2970"/>
    <w:rsid w:val="003A4B74"/>
    <w:rsid w:val="003B0F31"/>
    <w:rsid w:val="003B328D"/>
    <w:rsid w:val="003B5405"/>
    <w:rsid w:val="003B7072"/>
    <w:rsid w:val="003B7656"/>
    <w:rsid w:val="003C4C88"/>
    <w:rsid w:val="003D0453"/>
    <w:rsid w:val="003D2C37"/>
    <w:rsid w:val="003D3128"/>
    <w:rsid w:val="003D3D2F"/>
    <w:rsid w:val="003D4F18"/>
    <w:rsid w:val="003E0BF7"/>
    <w:rsid w:val="003E4910"/>
    <w:rsid w:val="003E4CE8"/>
    <w:rsid w:val="003F5176"/>
    <w:rsid w:val="003F694C"/>
    <w:rsid w:val="0040049C"/>
    <w:rsid w:val="00404B26"/>
    <w:rsid w:val="00410367"/>
    <w:rsid w:val="00411084"/>
    <w:rsid w:val="00423779"/>
    <w:rsid w:val="004261CC"/>
    <w:rsid w:val="00427DAC"/>
    <w:rsid w:val="00434D79"/>
    <w:rsid w:val="00441826"/>
    <w:rsid w:val="00446E32"/>
    <w:rsid w:val="00454824"/>
    <w:rsid w:val="00460207"/>
    <w:rsid w:val="004636C1"/>
    <w:rsid w:val="0046393D"/>
    <w:rsid w:val="00463D7B"/>
    <w:rsid w:val="00465269"/>
    <w:rsid w:val="0046646B"/>
    <w:rsid w:val="00466DBF"/>
    <w:rsid w:val="00467C0D"/>
    <w:rsid w:val="0047539F"/>
    <w:rsid w:val="00475719"/>
    <w:rsid w:val="004773A0"/>
    <w:rsid w:val="004929A0"/>
    <w:rsid w:val="004A0129"/>
    <w:rsid w:val="004A073E"/>
    <w:rsid w:val="004A7F33"/>
    <w:rsid w:val="004B0F96"/>
    <w:rsid w:val="004B6730"/>
    <w:rsid w:val="004B7FAA"/>
    <w:rsid w:val="004C14BB"/>
    <w:rsid w:val="004C4B33"/>
    <w:rsid w:val="004C617D"/>
    <w:rsid w:val="004C7670"/>
    <w:rsid w:val="004D56AB"/>
    <w:rsid w:val="004E099F"/>
    <w:rsid w:val="004E2AD3"/>
    <w:rsid w:val="004E7CEF"/>
    <w:rsid w:val="00501D4F"/>
    <w:rsid w:val="005079E9"/>
    <w:rsid w:val="00510E34"/>
    <w:rsid w:val="005112A9"/>
    <w:rsid w:val="00514D48"/>
    <w:rsid w:val="00517781"/>
    <w:rsid w:val="0052030A"/>
    <w:rsid w:val="00521605"/>
    <w:rsid w:val="00527665"/>
    <w:rsid w:val="00541A79"/>
    <w:rsid w:val="00550EC3"/>
    <w:rsid w:val="00554D34"/>
    <w:rsid w:val="00554D51"/>
    <w:rsid w:val="005665D6"/>
    <w:rsid w:val="00577BD7"/>
    <w:rsid w:val="00580F91"/>
    <w:rsid w:val="00584407"/>
    <w:rsid w:val="00594681"/>
    <w:rsid w:val="005A44EB"/>
    <w:rsid w:val="005B454F"/>
    <w:rsid w:val="005B608F"/>
    <w:rsid w:val="005B7481"/>
    <w:rsid w:val="005D4B36"/>
    <w:rsid w:val="005E0F11"/>
    <w:rsid w:val="005E688A"/>
    <w:rsid w:val="005F3F78"/>
    <w:rsid w:val="005F5C10"/>
    <w:rsid w:val="005F7F08"/>
    <w:rsid w:val="006042A7"/>
    <w:rsid w:val="006111A5"/>
    <w:rsid w:val="00614864"/>
    <w:rsid w:val="00616C92"/>
    <w:rsid w:val="00632542"/>
    <w:rsid w:val="00632D06"/>
    <w:rsid w:val="00643981"/>
    <w:rsid w:val="00645D3B"/>
    <w:rsid w:val="00645F37"/>
    <w:rsid w:val="00652796"/>
    <w:rsid w:val="006531B6"/>
    <w:rsid w:val="00655F8B"/>
    <w:rsid w:val="00660AD3"/>
    <w:rsid w:val="00661917"/>
    <w:rsid w:val="00665228"/>
    <w:rsid w:val="0067010C"/>
    <w:rsid w:val="0068256B"/>
    <w:rsid w:val="00687AA9"/>
    <w:rsid w:val="00692D2D"/>
    <w:rsid w:val="00692FA9"/>
    <w:rsid w:val="00697B1F"/>
    <w:rsid w:val="006A421B"/>
    <w:rsid w:val="006A427B"/>
    <w:rsid w:val="006A5857"/>
    <w:rsid w:val="006B3958"/>
    <w:rsid w:val="006B4E32"/>
    <w:rsid w:val="006C1ED1"/>
    <w:rsid w:val="006D7646"/>
    <w:rsid w:val="006E5F66"/>
    <w:rsid w:val="006F50F2"/>
    <w:rsid w:val="00704D9D"/>
    <w:rsid w:val="0071603E"/>
    <w:rsid w:val="007263F3"/>
    <w:rsid w:val="00727470"/>
    <w:rsid w:val="00733683"/>
    <w:rsid w:val="00740F39"/>
    <w:rsid w:val="007419D6"/>
    <w:rsid w:val="00741AD1"/>
    <w:rsid w:val="00741DC2"/>
    <w:rsid w:val="00743D4B"/>
    <w:rsid w:val="00744CCD"/>
    <w:rsid w:val="007479F1"/>
    <w:rsid w:val="00750CFF"/>
    <w:rsid w:val="00757017"/>
    <w:rsid w:val="0076112B"/>
    <w:rsid w:val="007623D4"/>
    <w:rsid w:val="00762981"/>
    <w:rsid w:val="0076619A"/>
    <w:rsid w:val="00770AAD"/>
    <w:rsid w:val="00770DEF"/>
    <w:rsid w:val="00775A06"/>
    <w:rsid w:val="007802E4"/>
    <w:rsid w:val="007850C9"/>
    <w:rsid w:val="007876C6"/>
    <w:rsid w:val="0079063D"/>
    <w:rsid w:val="00790F36"/>
    <w:rsid w:val="007975F8"/>
    <w:rsid w:val="007A1E9C"/>
    <w:rsid w:val="007A47DB"/>
    <w:rsid w:val="007B0AB4"/>
    <w:rsid w:val="007B6FE2"/>
    <w:rsid w:val="007C01EE"/>
    <w:rsid w:val="007D4119"/>
    <w:rsid w:val="007E1957"/>
    <w:rsid w:val="007F21A2"/>
    <w:rsid w:val="007F3E8E"/>
    <w:rsid w:val="00806DBE"/>
    <w:rsid w:val="00807F84"/>
    <w:rsid w:val="00812877"/>
    <w:rsid w:val="00813153"/>
    <w:rsid w:val="00817A94"/>
    <w:rsid w:val="00820BED"/>
    <w:rsid w:val="008243B0"/>
    <w:rsid w:val="008272D8"/>
    <w:rsid w:val="0083273F"/>
    <w:rsid w:val="00833B1B"/>
    <w:rsid w:val="00836DCA"/>
    <w:rsid w:val="00840522"/>
    <w:rsid w:val="008437AA"/>
    <w:rsid w:val="00851266"/>
    <w:rsid w:val="00851C57"/>
    <w:rsid w:val="00855279"/>
    <w:rsid w:val="00855E3F"/>
    <w:rsid w:val="008579C6"/>
    <w:rsid w:val="00865A5E"/>
    <w:rsid w:val="00866125"/>
    <w:rsid w:val="008669B9"/>
    <w:rsid w:val="008773BB"/>
    <w:rsid w:val="00881017"/>
    <w:rsid w:val="0088590D"/>
    <w:rsid w:val="00885FBD"/>
    <w:rsid w:val="00887AC2"/>
    <w:rsid w:val="008938C4"/>
    <w:rsid w:val="0089475B"/>
    <w:rsid w:val="008A237F"/>
    <w:rsid w:val="008B19FE"/>
    <w:rsid w:val="008B517C"/>
    <w:rsid w:val="008B7741"/>
    <w:rsid w:val="008F4BE2"/>
    <w:rsid w:val="008F5C93"/>
    <w:rsid w:val="008F62B2"/>
    <w:rsid w:val="008F6385"/>
    <w:rsid w:val="008F7F2C"/>
    <w:rsid w:val="009011A1"/>
    <w:rsid w:val="009049B5"/>
    <w:rsid w:val="0090579C"/>
    <w:rsid w:val="00914F35"/>
    <w:rsid w:val="00926ADE"/>
    <w:rsid w:val="00930535"/>
    <w:rsid w:val="009315BA"/>
    <w:rsid w:val="00935D7F"/>
    <w:rsid w:val="00946499"/>
    <w:rsid w:val="009472C4"/>
    <w:rsid w:val="00951DE1"/>
    <w:rsid w:val="00956120"/>
    <w:rsid w:val="00961C17"/>
    <w:rsid w:val="00970687"/>
    <w:rsid w:val="00972A37"/>
    <w:rsid w:val="00973DDA"/>
    <w:rsid w:val="009853EC"/>
    <w:rsid w:val="00992FCD"/>
    <w:rsid w:val="0099565B"/>
    <w:rsid w:val="009A013D"/>
    <w:rsid w:val="009A4ECB"/>
    <w:rsid w:val="009A72C1"/>
    <w:rsid w:val="009B11D1"/>
    <w:rsid w:val="009B49A3"/>
    <w:rsid w:val="009B51C6"/>
    <w:rsid w:val="009C087B"/>
    <w:rsid w:val="009D0BD4"/>
    <w:rsid w:val="009D2200"/>
    <w:rsid w:val="009D43BE"/>
    <w:rsid w:val="009D6B2A"/>
    <w:rsid w:val="009D766A"/>
    <w:rsid w:val="009E0AF5"/>
    <w:rsid w:val="009E28BF"/>
    <w:rsid w:val="009E71EB"/>
    <w:rsid w:val="009F540D"/>
    <w:rsid w:val="009F6084"/>
    <w:rsid w:val="009F688E"/>
    <w:rsid w:val="00A062FA"/>
    <w:rsid w:val="00A1159C"/>
    <w:rsid w:val="00A1383F"/>
    <w:rsid w:val="00A14706"/>
    <w:rsid w:val="00A17976"/>
    <w:rsid w:val="00A25596"/>
    <w:rsid w:val="00A27953"/>
    <w:rsid w:val="00A27A17"/>
    <w:rsid w:val="00A304D2"/>
    <w:rsid w:val="00A340D4"/>
    <w:rsid w:val="00A369EE"/>
    <w:rsid w:val="00A37A88"/>
    <w:rsid w:val="00A37D1A"/>
    <w:rsid w:val="00A37F42"/>
    <w:rsid w:val="00A37FAF"/>
    <w:rsid w:val="00A46214"/>
    <w:rsid w:val="00A50B20"/>
    <w:rsid w:val="00A52C59"/>
    <w:rsid w:val="00A61DC2"/>
    <w:rsid w:val="00A71C32"/>
    <w:rsid w:val="00A81BD4"/>
    <w:rsid w:val="00A81C4C"/>
    <w:rsid w:val="00A851EC"/>
    <w:rsid w:val="00A87410"/>
    <w:rsid w:val="00A95389"/>
    <w:rsid w:val="00A967C3"/>
    <w:rsid w:val="00AA0D15"/>
    <w:rsid w:val="00AB5256"/>
    <w:rsid w:val="00AB7959"/>
    <w:rsid w:val="00AC0405"/>
    <w:rsid w:val="00AC046A"/>
    <w:rsid w:val="00AC644A"/>
    <w:rsid w:val="00AD4FBA"/>
    <w:rsid w:val="00AE0F98"/>
    <w:rsid w:val="00AE1933"/>
    <w:rsid w:val="00AE4A9E"/>
    <w:rsid w:val="00AE689A"/>
    <w:rsid w:val="00AE6949"/>
    <w:rsid w:val="00AF3717"/>
    <w:rsid w:val="00AF60C9"/>
    <w:rsid w:val="00AF71F0"/>
    <w:rsid w:val="00B0285B"/>
    <w:rsid w:val="00B22E80"/>
    <w:rsid w:val="00B24464"/>
    <w:rsid w:val="00B2510E"/>
    <w:rsid w:val="00B342A0"/>
    <w:rsid w:val="00B36A36"/>
    <w:rsid w:val="00B37CEA"/>
    <w:rsid w:val="00B4227D"/>
    <w:rsid w:val="00B433D2"/>
    <w:rsid w:val="00B54758"/>
    <w:rsid w:val="00B54A39"/>
    <w:rsid w:val="00B54AB6"/>
    <w:rsid w:val="00B6234D"/>
    <w:rsid w:val="00B67773"/>
    <w:rsid w:val="00B7386D"/>
    <w:rsid w:val="00B73F0D"/>
    <w:rsid w:val="00B75B34"/>
    <w:rsid w:val="00B7730F"/>
    <w:rsid w:val="00B84AB4"/>
    <w:rsid w:val="00B86433"/>
    <w:rsid w:val="00B9026F"/>
    <w:rsid w:val="00BA4B31"/>
    <w:rsid w:val="00BB1584"/>
    <w:rsid w:val="00BB19AD"/>
    <w:rsid w:val="00BE4778"/>
    <w:rsid w:val="00BF1510"/>
    <w:rsid w:val="00BF1669"/>
    <w:rsid w:val="00BF514A"/>
    <w:rsid w:val="00C02518"/>
    <w:rsid w:val="00C12DFF"/>
    <w:rsid w:val="00C14748"/>
    <w:rsid w:val="00C24FFC"/>
    <w:rsid w:val="00C274E1"/>
    <w:rsid w:val="00C27E76"/>
    <w:rsid w:val="00C32B5B"/>
    <w:rsid w:val="00C33CE0"/>
    <w:rsid w:val="00C3684A"/>
    <w:rsid w:val="00C418E6"/>
    <w:rsid w:val="00C42477"/>
    <w:rsid w:val="00C43E38"/>
    <w:rsid w:val="00C60BB4"/>
    <w:rsid w:val="00C61282"/>
    <w:rsid w:val="00C638D5"/>
    <w:rsid w:val="00C67EEF"/>
    <w:rsid w:val="00C760B0"/>
    <w:rsid w:val="00C7786C"/>
    <w:rsid w:val="00C86F29"/>
    <w:rsid w:val="00C90134"/>
    <w:rsid w:val="00C92BD9"/>
    <w:rsid w:val="00C92DB2"/>
    <w:rsid w:val="00C9335A"/>
    <w:rsid w:val="00C979A9"/>
    <w:rsid w:val="00CA49CE"/>
    <w:rsid w:val="00CA7B93"/>
    <w:rsid w:val="00CB0EC7"/>
    <w:rsid w:val="00CB2AA3"/>
    <w:rsid w:val="00CC2257"/>
    <w:rsid w:val="00CC41DB"/>
    <w:rsid w:val="00CC74BF"/>
    <w:rsid w:val="00CD0500"/>
    <w:rsid w:val="00CD5430"/>
    <w:rsid w:val="00CD6252"/>
    <w:rsid w:val="00CE764C"/>
    <w:rsid w:val="00CE7850"/>
    <w:rsid w:val="00CE7ED5"/>
    <w:rsid w:val="00CF1C63"/>
    <w:rsid w:val="00CF7185"/>
    <w:rsid w:val="00D0285C"/>
    <w:rsid w:val="00D17E22"/>
    <w:rsid w:val="00D3639C"/>
    <w:rsid w:val="00D36EEF"/>
    <w:rsid w:val="00D407C4"/>
    <w:rsid w:val="00D460C0"/>
    <w:rsid w:val="00D470B4"/>
    <w:rsid w:val="00D505D9"/>
    <w:rsid w:val="00D55928"/>
    <w:rsid w:val="00D60667"/>
    <w:rsid w:val="00D62058"/>
    <w:rsid w:val="00D62BD7"/>
    <w:rsid w:val="00D76855"/>
    <w:rsid w:val="00D77E84"/>
    <w:rsid w:val="00D80CA8"/>
    <w:rsid w:val="00D869A0"/>
    <w:rsid w:val="00D91459"/>
    <w:rsid w:val="00D97E1F"/>
    <w:rsid w:val="00DB2623"/>
    <w:rsid w:val="00DC27DC"/>
    <w:rsid w:val="00DC29E9"/>
    <w:rsid w:val="00DC6358"/>
    <w:rsid w:val="00DD0F67"/>
    <w:rsid w:val="00DD372C"/>
    <w:rsid w:val="00DF36AB"/>
    <w:rsid w:val="00E03D1A"/>
    <w:rsid w:val="00E045EC"/>
    <w:rsid w:val="00E05FA0"/>
    <w:rsid w:val="00E062AD"/>
    <w:rsid w:val="00E338B1"/>
    <w:rsid w:val="00E46487"/>
    <w:rsid w:val="00E46CB3"/>
    <w:rsid w:val="00E47391"/>
    <w:rsid w:val="00E50168"/>
    <w:rsid w:val="00E5236E"/>
    <w:rsid w:val="00E52C47"/>
    <w:rsid w:val="00E53862"/>
    <w:rsid w:val="00E53E26"/>
    <w:rsid w:val="00E573F2"/>
    <w:rsid w:val="00E61F65"/>
    <w:rsid w:val="00E65B7B"/>
    <w:rsid w:val="00E675E9"/>
    <w:rsid w:val="00E71509"/>
    <w:rsid w:val="00E807E3"/>
    <w:rsid w:val="00E83008"/>
    <w:rsid w:val="00E8622C"/>
    <w:rsid w:val="00E97F12"/>
    <w:rsid w:val="00EA1119"/>
    <w:rsid w:val="00EA16FF"/>
    <w:rsid w:val="00EA2CF6"/>
    <w:rsid w:val="00EB4C2F"/>
    <w:rsid w:val="00EC484F"/>
    <w:rsid w:val="00ED2ACE"/>
    <w:rsid w:val="00ED45A5"/>
    <w:rsid w:val="00ED6E38"/>
    <w:rsid w:val="00EE0C90"/>
    <w:rsid w:val="00EE3ACB"/>
    <w:rsid w:val="00EE7D80"/>
    <w:rsid w:val="00EF0A33"/>
    <w:rsid w:val="00EF30DC"/>
    <w:rsid w:val="00EF3C9B"/>
    <w:rsid w:val="00F00B35"/>
    <w:rsid w:val="00F1220A"/>
    <w:rsid w:val="00F15433"/>
    <w:rsid w:val="00F20369"/>
    <w:rsid w:val="00F236E5"/>
    <w:rsid w:val="00F26297"/>
    <w:rsid w:val="00F27993"/>
    <w:rsid w:val="00F36454"/>
    <w:rsid w:val="00F3778C"/>
    <w:rsid w:val="00F45260"/>
    <w:rsid w:val="00F46B19"/>
    <w:rsid w:val="00F50776"/>
    <w:rsid w:val="00F50A61"/>
    <w:rsid w:val="00F529D6"/>
    <w:rsid w:val="00F54056"/>
    <w:rsid w:val="00F55650"/>
    <w:rsid w:val="00F64A91"/>
    <w:rsid w:val="00F767BB"/>
    <w:rsid w:val="00F8493B"/>
    <w:rsid w:val="00F90D97"/>
    <w:rsid w:val="00F929A9"/>
    <w:rsid w:val="00F96DA4"/>
    <w:rsid w:val="00FA1FFA"/>
    <w:rsid w:val="00FA6EC7"/>
    <w:rsid w:val="00FA787D"/>
    <w:rsid w:val="00FB267E"/>
    <w:rsid w:val="00FB338C"/>
    <w:rsid w:val="00FB5DE0"/>
    <w:rsid w:val="00FC0B6F"/>
    <w:rsid w:val="00FC3CCB"/>
    <w:rsid w:val="00FC6278"/>
    <w:rsid w:val="00FD2DDF"/>
    <w:rsid w:val="00FD3763"/>
    <w:rsid w:val="00FE5405"/>
    <w:rsid w:val="00FE6B73"/>
    <w:rsid w:val="00FF26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13B4"/>
  <w15:docId w15:val="{BF69F709-780B-4D8B-B7B5-261E176C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FE"/>
    <w:pPr>
      <w:spacing w:before="120" w:after="120" w:line="240" w:lineRule="auto"/>
      <w:jc w:val="both"/>
    </w:pPr>
    <w:rPr>
      <w:rFonts w:ascii="Times New Roman" w:eastAsia="Times New Roman" w:hAnsi="Times New Roman" w:cs="Times New Roman"/>
      <w:sz w:val="24"/>
      <w:szCs w:val="24"/>
      <w:lang w:eastAsia="it-IT"/>
    </w:rPr>
  </w:style>
  <w:style w:type="paragraph" w:styleId="Ttulo1">
    <w:name w:val="heading 1"/>
    <w:basedOn w:val="Normal"/>
    <w:next w:val="Normal"/>
    <w:link w:val="Ttulo1Car"/>
    <w:qFormat/>
    <w:rsid w:val="0021225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1225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212251"/>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212251"/>
    <w:pPr>
      <w:keepNext/>
      <w:numPr>
        <w:ilvl w:val="3"/>
        <w:numId w:val="2"/>
      </w:numPr>
      <w:spacing w:before="240" w:after="60"/>
      <w:jc w:val="left"/>
      <w:outlineLvl w:val="3"/>
    </w:pPr>
    <w:rPr>
      <w:rFonts w:ascii="Calibri" w:hAnsi="Calibri"/>
      <w:b/>
      <w:bCs/>
      <w:sz w:val="28"/>
      <w:szCs w:val="28"/>
      <w:lang w:eastAsia="en-US"/>
    </w:rPr>
  </w:style>
  <w:style w:type="paragraph" w:styleId="Ttulo5">
    <w:name w:val="heading 5"/>
    <w:basedOn w:val="Normal"/>
    <w:next w:val="Normal"/>
    <w:link w:val="Ttulo5Car"/>
    <w:rsid w:val="00212251"/>
    <w:pPr>
      <w:numPr>
        <w:ilvl w:val="4"/>
        <w:numId w:val="2"/>
      </w:numPr>
      <w:spacing w:before="240" w:after="60"/>
      <w:jc w:val="left"/>
      <w:outlineLvl w:val="4"/>
    </w:pPr>
    <w:rPr>
      <w:rFonts w:ascii="Calibri" w:hAnsi="Calibri"/>
      <w:b/>
      <w:bCs/>
      <w:i/>
      <w:iCs/>
      <w:sz w:val="26"/>
      <w:szCs w:val="26"/>
      <w:lang w:eastAsia="en-US"/>
    </w:rPr>
  </w:style>
  <w:style w:type="paragraph" w:styleId="Ttulo6">
    <w:name w:val="heading 6"/>
    <w:basedOn w:val="Normal"/>
    <w:next w:val="Normal"/>
    <w:link w:val="Ttulo6Car"/>
    <w:rsid w:val="00212251"/>
    <w:pPr>
      <w:numPr>
        <w:ilvl w:val="5"/>
        <w:numId w:val="2"/>
      </w:numPr>
      <w:spacing w:before="240" w:after="60"/>
      <w:jc w:val="left"/>
      <w:outlineLvl w:val="5"/>
    </w:pPr>
    <w:rPr>
      <w:rFonts w:ascii="Calibri" w:hAnsi="Calibri"/>
      <w:b/>
      <w:bCs/>
      <w:sz w:val="22"/>
      <w:szCs w:val="22"/>
      <w:lang w:eastAsia="en-US"/>
    </w:rPr>
  </w:style>
  <w:style w:type="paragraph" w:styleId="Ttulo7">
    <w:name w:val="heading 7"/>
    <w:basedOn w:val="Normal"/>
    <w:next w:val="Normal"/>
    <w:link w:val="Ttulo7Car"/>
    <w:rsid w:val="00212251"/>
    <w:pPr>
      <w:numPr>
        <w:ilvl w:val="6"/>
        <w:numId w:val="2"/>
      </w:numPr>
      <w:spacing w:before="240" w:after="60"/>
      <w:jc w:val="left"/>
      <w:outlineLvl w:val="6"/>
    </w:pPr>
    <w:rPr>
      <w:rFonts w:ascii="Calibri" w:hAnsi="Calibri"/>
      <w:lang w:eastAsia="en-US"/>
    </w:rPr>
  </w:style>
  <w:style w:type="paragraph" w:styleId="Ttulo8">
    <w:name w:val="heading 8"/>
    <w:basedOn w:val="Normal"/>
    <w:next w:val="Normal"/>
    <w:link w:val="Ttulo8Car"/>
    <w:rsid w:val="00212251"/>
    <w:pPr>
      <w:numPr>
        <w:ilvl w:val="7"/>
        <w:numId w:val="2"/>
      </w:numPr>
      <w:spacing w:before="240" w:after="60"/>
      <w:jc w:val="left"/>
      <w:outlineLvl w:val="7"/>
    </w:pPr>
    <w:rPr>
      <w:rFonts w:ascii="Calibri" w:hAnsi="Calibri"/>
      <w:i/>
      <w:iCs/>
      <w:lang w:eastAsia="en-US"/>
    </w:rPr>
  </w:style>
  <w:style w:type="paragraph" w:styleId="Ttulo9">
    <w:name w:val="heading 9"/>
    <w:basedOn w:val="Normal"/>
    <w:next w:val="Normal"/>
    <w:link w:val="Ttulo9Car"/>
    <w:rsid w:val="00212251"/>
    <w:pPr>
      <w:numPr>
        <w:ilvl w:val="8"/>
        <w:numId w:val="2"/>
      </w:numPr>
      <w:spacing w:before="240" w:after="60"/>
      <w:jc w:val="left"/>
      <w:outlineLvl w:val="8"/>
    </w:pPr>
    <w:rPr>
      <w:rFonts w:ascii="Cambria" w:hAnsi="Cambri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Guidelines"/>
    <w:basedOn w:val="Normal"/>
    <w:link w:val="EncabezadoCar"/>
    <w:unhideWhenUsed/>
    <w:rsid w:val="005E0F11"/>
    <w:pPr>
      <w:tabs>
        <w:tab w:val="center" w:pos="4536"/>
        <w:tab w:val="right" w:pos="9072"/>
      </w:tabs>
      <w:spacing w:after="0"/>
    </w:pPr>
  </w:style>
  <w:style w:type="character" w:customStyle="1" w:styleId="EncabezadoCar">
    <w:name w:val="Encabezado Car"/>
    <w:aliases w:val="Guidelines Car"/>
    <w:basedOn w:val="Fuentedeprrafopredeter"/>
    <w:link w:val="Encabezado"/>
    <w:rsid w:val="005E0F11"/>
    <w:rPr>
      <w:rFonts w:ascii="Times New Roman" w:hAnsi="Times New Roman"/>
      <w:sz w:val="24"/>
      <w:lang w:val="es-ES"/>
    </w:rPr>
  </w:style>
  <w:style w:type="paragraph" w:styleId="Piedepgina">
    <w:name w:val="footer"/>
    <w:basedOn w:val="Normal"/>
    <w:link w:val="PiedepginaCar"/>
    <w:uiPriority w:val="99"/>
    <w:unhideWhenUsed/>
    <w:rsid w:val="009C087B"/>
    <w:pPr>
      <w:tabs>
        <w:tab w:val="center" w:pos="4536"/>
        <w:tab w:val="right" w:pos="9072"/>
      </w:tabs>
      <w:spacing w:after="0"/>
    </w:pPr>
  </w:style>
  <w:style w:type="character" w:customStyle="1" w:styleId="PiedepginaCar">
    <w:name w:val="Pie de página Car"/>
    <w:basedOn w:val="Fuentedeprrafopredeter"/>
    <w:link w:val="Piedepgina"/>
    <w:uiPriority w:val="99"/>
    <w:rsid w:val="009C087B"/>
    <w:rPr>
      <w:rFonts w:ascii="Times New Roman" w:hAnsi="Times New Roman"/>
      <w:sz w:val="24"/>
      <w:lang w:val="es-ES"/>
    </w:rPr>
  </w:style>
  <w:style w:type="character" w:customStyle="1" w:styleId="Ttulo1Car">
    <w:name w:val="Título 1 Car"/>
    <w:basedOn w:val="Fuentedeprrafopredeter"/>
    <w:link w:val="Ttulo1"/>
    <w:rsid w:val="00212251"/>
    <w:rPr>
      <w:rFonts w:ascii="Arial" w:eastAsia="Times New Roman" w:hAnsi="Arial" w:cs="Arial"/>
      <w:b/>
      <w:bCs/>
      <w:kern w:val="32"/>
      <w:sz w:val="32"/>
      <w:szCs w:val="32"/>
      <w:lang w:eastAsia="it-IT"/>
    </w:rPr>
  </w:style>
  <w:style w:type="character" w:customStyle="1" w:styleId="Ttulo2Car">
    <w:name w:val="Título 2 Car"/>
    <w:basedOn w:val="Fuentedeprrafopredeter"/>
    <w:link w:val="Ttulo2"/>
    <w:rsid w:val="00212251"/>
    <w:rPr>
      <w:rFonts w:ascii="Arial" w:eastAsia="Times New Roman" w:hAnsi="Arial" w:cs="Arial"/>
      <w:b/>
      <w:bCs/>
      <w:i/>
      <w:iCs/>
      <w:sz w:val="28"/>
      <w:szCs w:val="28"/>
      <w:lang w:eastAsia="it-IT"/>
    </w:rPr>
  </w:style>
  <w:style w:type="character" w:customStyle="1" w:styleId="Ttulo3Car">
    <w:name w:val="Título 3 Car"/>
    <w:basedOn w:val="Fuentedeprrafopredeter"/>
    <w:link w:val="Ttulo3"/>
    <w:rsid w:val="00212251"/>
    <w:rPr>
      <w:rFonts w:ascii="Arial" w:eastAsia="Times New Roman" w:hAnsi="Arial" w:cs="Arial"/>
      <w:b/>
      <w:bCs/>
      <w:sz w:val="26"/>
      <w:szCs w:val="26"/>
      <w:lang w:eastAsia="it-IT"/>
    </w:rPr>
  </w:style>
  <w:style w:type="character" w:customStyle="1" w:styleId="Ttulo4Car">
    <w:name w:val="Título 4 Car"/>
    <w:basedOn w:val="Fuentedeprrafopredeter"/>
    <w:link w:val="Ttulo4"/>
    <w:rsid w:val="00212251"/>
    <w:rPr>
      <w:rFonts w:ascii="Calibri" w:eastAsia="Times New Roman" w:hAnsi="Calibri" w:cs="Times New Roman"/>
      <w:b/>
      <w:bCs/>
      <w:sz w:val="28"/>
      <w:szCs w:val="28"/>
    </w:rPr>
  </w:style>
  <w:style w:type="character" w:customStyle="1" w:styleId="Ttulo5Car">
    <w:name w:val="Título 5 Car"/>
    <w:basedOn w:val="Fuentedeprrafopredeter"/>
    <w:link w:val="Ttulo5"/>
    <w:rsid w:val="00212251"/>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212251"/>
    <w:rPr>
      <w:rFonts w:ascii="Calibri" w:eastAsia="Times New Roman" w:hAnsi="Calibri" w:cs="Times New Roman"/>
      <w:b/>
      <w:bCs/>
    </w:rPr>
  </w:style>
  <w:style w:type="character" w:customStyle="1" w:styleId="Ttulo7Car">
    <w:name w:val="Título 7 Car"/>
    <w:basedOn w:val="Fuentedeprrafopredeter"/>
    <w:link w:val="Ttulo7"/>
    <w:rsid w:val="00212251"/>
    <w:rPr>
      <w:rFonts w:ascii="Calibri" w:eastAsia="Times New Roman" w:hAnsi="Calibri" w:cs="Times New Roman"/>
      <w:sz w:val="24"/>
      <w:szCs w:val="24"/>
    </w:rPr>
  </w:style>
  <w:style w:type="character" w:customStyle="1" w:styleId="Ttulo8Car">
    <w:name w:val="Título 8 Car"/>
    <w:basedOn w:val="Fuentedeprrafopredeter"/>
    <w:link w:val="Ttulo8"/>
    <w:rsid w:val="00212251"/>
    <w:rPr>
      <w:rFonts w:ascii="Calibri" w:eastAsia="Times New Roman" w:hAnsi="Calibri" w:cs="Times New Roman"/>
      <w:i/>
      <w:iCs/>
      <w:sz w:val="24"/>
      <w:szCs w:val="24"/>
    </w:rPr>
  </w:style>
  <w:style w:type="character" w:customStyle="1" w:styleId="Ttulo9Car">
    <w:name w:val="Título 9 Car"/>
    <w:basedOn w:val="Fuentedeprrafopredeter"/>
    <w:link w:val="Ttulo9"/>
    <w:rsid w:val="00212251"/>
    <w:rPr>
      <w:rFonts w:ascii="Cambria" w:eastAsia="Times New Roman" w:hAnsi="Cambria" w:cs="Times New Roman"/>
    </w:rPr>
  </w:style>
  <w:style w:type="paragraph" w:styleId="Textonotapie">
    <w:name w:val="footnote text"/>
    <w:aliases w:val="FOOTNOTES,fn,single space,Footnote Text Char1,Footnote Text Char Char,Char,Char Char,Char Char Char Char,Char Char Char Char Char Char"/>
    <w:basedOn w:val="Normal"/>
    <w:link w:val="TextonotapieCar"/>
    <w:semiHidden/>
    <w:rsid w:val="00212251"/>
    <w:rPr>
      <w:sz w:val="20"/>
      <w:szCs w:val="20"/>
      <w:lang w:eastAsia="en-US"/>
    </w:rPr>
  </w:style>
  <w:style w:type="character" w:customStyle="1" w:styleId="TextonotapieCar">
    <w:name w:val="Texto nota pie Car"/>
    <w:aliases w:val="FOOTNOTES Car,fn Car,single space Car,Footnote Text Char1 Car,Footnote Text Char Char Car,Char Car,Char Char Car,Char Char Char Char Car,Char Char Char Char Char Char Car"/>
    <w:basedOn w:val="Fuentedeprrafopredeter"/>
    <w:link w:val="Textonotapie"/>
    <w:semiHidden/>
    <w:rsid w:val="00212251"/>
    <w:rPr>
      <w:rFonts w:ascii="Times New Roman" w:eastAsia="Times New Roman" w:hAnsi="Times New Roman" w:cs="Times New Roman"/>
      <w:sz w:val="20"/>
      <w:szCs w:val="20"/>
      <w:lang w:val="es-ES"/>
    </w:rPr>
  </w:style>
  <w:style w:type="character" w:styleId="Refdenotaalpie">
    <w:name w:val="footnote reference"/>
    <w:aliases w:val="BVI fnr Carattere Char Char Char Carattere Char Char Char Char Char Char1 Char Char Char Carattere Char Char"/>
    <w:link w:val="BVIfnrCarattereCharCharCharCarattereCharCharCharCharCharChar1CharCharCharCarattereChar"/>
    <w:rsid w:val="00212251"/>
    <w:rPr>
      <w:vertAlign w:val="superscript"/>
    </w:rPr>
  </w:style>
  <w:style w:type="character" w:styleId="nfasis">
    <w:name w:val="Emphasis"/>
    <w:uiPriority w:val="20"/>
    <w:qFormat/>
    <w:rsid w:val="00212251"/>
    <w:rPr>
      <w:i/>
      <w:iCs/>
    </w:rPr>
  </w:style>
  <w:style w:type="paragraph" w:styleId="Textodeglobo">
    <w:name w:val="Balloon Text"/>
    <w:basedOn w:val="Normal"/>
    <w:link w:val="TextodegloboCar"/>
    <w:rsid w:val="00212251"/>
    <w:rPr>
      <w:rFonts w:ascii="Tahoma" w:hAnsi="Tahoma" w:cs="Tahoma"/>
      <w:sz w:val="16"/>
      <w:szCs w:val="16"/>
    </w:rPr>
  </w:style>
  <w:style w:type="character" w:customStyle="1" w:styleId="TextodegloboCar">
    <w:name w:val="Texto de globo Car"/>
    <w:basedOn w:val="Fuentedeprrafopredeter"/>
    <w:link w:val="Textodeglobo"/>
    <w:rsid w:val="00212251"/>
    <w:rPr>
      <w:rFonts w:ascii="Tahoma" w:eastAsia="Times New Roman" w:hAnsi="Tahoma" w:cs="Tahoma"/>
      <w:sz w:val="16"/>
      <w:szCs w:val="16"/>
      <w:lang w:eastAsia="it-IT"/>
    </w:rPr>
  </w:style>
  <w:style w:type="character" w:styleId="Hipervnculo">
    <w:name w:val="Hyperlink"/>
    <w:uiPriority w:val="99"/>
    <w:rsid w:val="00212251"/>
    <w:rPr>
      <w:color w:val="0000FF"/>
      <w:u w:val="single"/>
    </w:rPr>
  </w:style>
  <w:style w:type="character" w:styleId="Hipervnculovisitado">
    <w:name w:val="FollowedHyperlink"/>
    <w:rsid w:val="00212251"/>
    <w:rPr>
      <w:color w:val="800080"/>
      <w:u w:val="single"/>
    </w:rPr>
  </w:style>
  <w:style w:type="paragraph" w:styleId="TtuloTDC">
    <w:name w:val="TOC Heading"/>
    <w:basedOn w:val="Ttulo1"/>
    <w:next w:val="Normal"/>
    <w:uiPriority w:val="39"/>
    <w:unhideWhenUsed/>
    <w:qFormat/>
    <w:rsid w:val="0021225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DC1">
    <w:name w:val="toc 1"/>
    <w:basedOn w:val="Normal"/>
    <w:next w:val="Normal"/>
    <w:autoRedefine/>
    <w:uiPriority w:val="39"/>
    <w:qFormat/>
    <w:rsid w:val="00212251"/>
  </w:style>
  <w:style w:type="paragraph" w:styleId="TDC2">
    <w:name w:val="toc 2"/>
    <w:basedOn w:val="Normal"/>
    <w:next w:val="Normal"/>
    <w:autoRedefine/>
    <w:uiPriority w:val="39"/>
    <w:qFormat/>
    <w:rsid w:val="00212251"/>
    <w:pPr>
      <w:ind w:left="240"/>
    </w:pPr>
  </w:style>
  <w:style w:type="paragraph" w:styleId="Sangradetextonormal">
    <w:name w:val="Body Text Indent"/>
    <w:basedOn w:val="Normal"/>
    <w:link w:val="SangradetextonormalCar"/>
    <w:rsid w:val="00212251"/>
    <w:pPr>
      <w:ind w:left="283"/>
    </w:pPr>
    <w:rPr>
      <w:lang w:eastAsia="en-US"/>
    </w:rPr>
  </w:style>
  <w:style w:type="character" w:customStyle="1" w:styleId="SangradetextonormalCar">
    <w:name w:val="Sangría de texto normal Car"/>
    <w:basedOn w:val="Fuentedeprrafopredeter"/>
    <w:link w:val="Sangradetextonormal"/>
    <w:rsid w:val="00212251"/>
    <w:rPr>
      <w:rFonts w:ascii="Times New Roman" w:eastAsia="Times New Roman" w:hAnsi="Times New Roman" w:cs="Times New Roman"/>
      <w:sz w:val="24"/>
      <w:szCs w:val="24"/>
      <w:lang w:val="es-E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rsid w:val="00212251"/>
    <w:pPr>
      <w:spacing w:after="160" w:line="240" w:lineRule="exact"/>
    </w:pPr>
    <w:rPr>
      <w:rFonts w:asciiTheme="minorHAnsi" w:eastAsiaTheme="minorHAnsi" w:hAnsiTheme="minorHAnsi" w:cstheme="minorBidi"/>
      <w:sz w:val="22"/>
      <w:szCs w:val="22"/>
      <w:vertAlign w:val="superscript"/>
      <w:lang w:eastAsia="en-US"/>
    </w:rPr>
  </w:style>
  <w:style w:type="paragraph" w:styleId="TDC3">
    <w:name w:val="toc 3"/>
    <w:basedOn w:val="Normal"/>
    <w:next w:val="Normal"/>
    <w:autoRedefine/>
    <w:uiPriority w:val="39"/>
    <w:qFormat/>
    <w:rsid w:val="00212251"/>
    <w:pPr>
      <w:ind w:left="480"/>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rsid w:val="00212251"/>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rsid w:val="00212251"/>
    <w:rPr>
      <w:b/>
      <w:bCs/>
    </w:rPr>
  </w:style>
  <w:style w:type="character" w:customStyle="1" w:styleId="AsuntodelcomentarioCar">
    <w:name w:val="Asunto del comentario Car"/>
    <w:basedOn w:val="TextocomentarioCar"/>
    <w:link w:val="Asuntodelcomentario"/>
    <w:rsid w:val="00212251"/>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212251"/>
    <w:pPr>
      <w:ind w:left="720"/>
    </w:pPr>
    <w:rPr>
      <w:lang w:eastAsia="en-US"/>
    </w:rPr>
  </w:style>
  <w:style w:type="character" w:customStyle="1" w:styleId="Footnote">
    <w:name w:val="Footnote"/>
    <w:aliases w:val="Reference"/>
    <w:rsid w:val="00212251"/>
    <w:rPr>
      <w:sz w:val="20"/>
      <w:vertAlign w:val="superscript"/>
    </w:rPr>
  </w:style>
  <w:style w:type="paragraph" w:customStyle="1" w:styleId="Footnote2">
    <w:name w:val="Footnote2"/>
    <w:aliases w:val="Text"/>
    <w:basedOn w:val="Normal"/>
    <w:rsid w:val="00212251"/>
    <w:rPr>
      <w:rFonts w:ascii="Arial" w:hAnsi="Arial"/>
      <w:sz w:val="20"/>
      <w:szCs w:val="20"/>
      <w:lang w:eastAsia="en-US"/>
    </w:rPr>
  </w:style>
  <w:style w:type="character" w:styleId="Textoennegrita">
    <w:name w:val="Strong"/>
    <w:basedOn w:val="Fuentedeprrafopredeter"/>
    <w:qFormat/>
    <w:rsid w:val="00212251"/>
    <w:rPr>
      <w:b/>
      <w:bCs/>
    </w:rPr>
  </w:style>
  <w:style w:type="paragraph" w:customStyle="1" w:styleId="Bulletpoint">
    <w:name w:val="Bullet point"/>
    <w:basedOn w:val="Prrafodelista"/>
    <w:qFormat/>
    <w:rsid w:val="00212251"/>
    <w:pPr>
      <w:numPr>
        <w:numId w:val="1"/>
      </w:numPr>
      <w:spacing w:before="0" w:after="0"/>
      <w:ind w:left="851" w:hanging="357"/>
    </w:pPr>
  </w:style>
  <w:style w:type="paragraph" w:styleId="Revisin">
    <w:name w:val="Revision"/>
    <w:hidden/>
    <w:rsid w:val="00212251"/>
    <w:pPr>
      <w:spacing w:after="0" w:line="240" w:lineRule="auto"/>
    </w:pPr>
    <w:rPr>
      <w:rFonts w:ascii="Times New Roman" w:eastAsia="Times New Roman" w:hAnsi="Times New Roman" w:cs="Times New Roman"/>
      <w:sz w:val="24"/>
      <w:szCs w:val="24"/>
      <w:lang w:eastAsia="it-IT"/>
    </w:rPr>
  </w:style>
  <w:style w:type="paragraph" w:customStyle="1" w:styleId="H4">
    <w:name w:val="H4"/>
    <w:basedOn w:val="Normal"/>
    <w:next w:val="Normal"/>
    <w:rsid w:val="00212251"/>
    <w:pPr>
      <w:keepNext/>
      <w:widowControl w:val="0"/>
      <w:spacing w:before="100" w:after="100"/>
      <w:jc w:val="left"/>
      <w:outlineLvl w:val="4"/>
    </w:pPr>
    <w:rPr>
      <w:b/>
      <w:bCs/>
      <w:snapToGrid w:val="0"/>
      <w:lang w:eastAsia="en-US"/>
    </w:rPr>
  </w:style>
  <w:style w:type="character" w:customStyle="1" w:styleId="Char15">
    <w:name w:val="Char15"/>
    <w:rsid w:val="00212251"/>
    <w:rPr>
      <w:rFonts w:ascii="Cambria" w:hAnsi="Cambria"/>
      <w:b/>
      <w:bCs/>
      <w:kern w:val="32"/>
      <w:sz w:val="32"/>
      <w:szCs w:val="32"/>
      <w:lang w:val="es-ES" w:eastAsia="en-US" w:bidi="ar-SA"/>
    </w:rPr>
  </w:style>
  <w:style w:type="paragraph" w:styleId="Ttulo">
    <w:name w:val="Title"/>
    <w:basedOn w:val="Normal"/>
    <w:next w:val="Normal"/>
    <w:link w:val="TtuloCar"/>
    <w:qFormat/>
    <w:rsid w:val="00212251"/>
    <w:pPr>
      <w:spacing w:before="240" w:after="60"/>
      <w:jc w:val="center"/>
      <w:outlineLvl w:val="0"/>
    </w:pPr>
    <w:rPr>
      <w:rFonts w:ascii="Cambria" w:hAnsi="Cambria"/>
      <w:b/>
      <w:bCs/>
      <w:kern w:val="28"/>
      <w:sz w:val="32"/>
      <w:szCs w:val="32"/>
      <w:lang w:eastAsia="en-US"/>
    </w:rPr>
  </w:style>
  <w:style w:type="character" w:customStyle="1" w:styleId="TtuloCar">
    <w:name w:val="Título Car"/>
    <w:basedOn w:val="Fuentedeprrafopredeter"/>
    <w:link w:val="Ttulo"/>
    <w:rsid w:val="00212251"/>
    <w:rPr>
      <w:rFonts w:ascii="Cambria" w:eastAsia="Times New Roman" w:hAnsi="Cambria" w:cs="Times New Roman"/>
      <w:b/>
      <w:bCs/>
      <w:kern w:val="28"/>
      <w:sz w:val="32"/>
      <w:szCs w:val="32"/>
      <w:lang w:val="es-ES"/>
    </w:rPr>
  </w:style>
  <w:style w:type="character" w:customStyle="1" w:styleId="Char3">
    <w:name w:val="Char3"/>
    <w:rsid w:val="00212251"/>
    <w:rPr>
      <w:rFonts w:ascii="Cambria" w:eastAsia="Times New Roman" w:hAnsi="Cambria" w:cs="Times New Roman"/>
      <w:b/>
      <w:bCs/>
      <w:kern w:val="28"/>
      <w:sz w:val="32"/>
      <w:szCs w:val="32"/>
      <w:lang w:val="es-ES"/>
    </w:rPr>
  </w:style>
  <w:style w:type="character" w:customStyle="1" w:styleId="Char6">
    <w:name w:val="Char6"/>
    <w:rsid w:val="00212251"/>
    <w:rPr>
      <w:sz w:val="24"/>
      <w:szCs w:val="24"/>
      <w:lang w:val="es-ES"/>
    </w:rPr>
  </w:style>
  <w:style w:type="character" w:customStyle="1" w:styleId="Char14">
    <w:name w:val="Char14"/>
    <w:rsid w:val="00212251"/>
    <w:rPr>
      <w:rFonts w:ascii="Cambria" w:hAnsi="Cambria"/>
      <w:b/>
      <w:bCs/>
      <w:i/>
      <w:iCs/>
      <w:sz w:val="28"/>
      <w:szCs w:val="28"/>
      <w:lang w:val="es-ES" w:eastAsia="en-US" w:bidi="ar-SA"/>
    </w:rPr>
  </w:style>
  <w:style w:type="paragraph" w:styleId="Sinespaciado">
    <w:name w:val="No Spacing"/>
    <w:qFormat/>
    <w:rsid w:val="00212251"/>
    <w:pPr>
      <w:spacing w:after="0" w:line="240" w:lineRule="auto"/>
    </w:pPr>
    <w:rPr>
      <w:rFonts w:ascii="Calibri" w:eastAsia="Times New Roman" w:hAnsi="Calibri" w:cs="Times New Roman"/>
    </w:rPr>
  </w:style>
  <w:style w:type="character" w:customStyle="1" w:styleId="NoSpacingChar">
    <w:name w:val="No Spacing Char"/>
    <w:rsid w:val="00212251"/>
    <w:rPr>
      <w:rFonts w:ascii="Calibri" w:hAnsi="Calibri"/>
      <w:sz w:val="22"/>
      <w:szCs w:val="22"/>
      <w:lang w:val="es-ES" w:eastAsia="en-US" w:bidi="ar-SA"/>
    </w:rPr>
  </w:style>
  <w:style w:type="paragraph" w:customStyle="1" w:styleId="CarattereCarattereCharCarattereCarattere">
    <w:name w:val="Carattere Carattere Char Carattere Carattere"/>
    <w:basedOn w:val="Normal"/>
    <w:rsid w:val="00212251"/>
    <w:pPr>
      <w:tabs>
        <w:tab w:val="num" w:pos="360"/>
      </w:tabs>
      <w:spacing w:after="160" w:line="240" w:lineRule="exact"/>
    </w:pPr>
    <w:rPr>
      <w:rFonts w:ascii="Book Antiqua" w:eastAsia="SimSun" w:hAnsi="Book Antiqua"/>
      <w:smallCaps/>
      <w:sz w:val="22"/>
      <w:lang w:eastAsia="en-US"/>
    </w:rPr>
  </w:style>
  <w:style w:type="paragraph" w:styleId="Sangra2detindependiente">
    <w:name w:val="Body Text Indent 2"/>
    <w:basedOn w:val="Normal"/>
    <w:link w:val="Sangra2detindependienteCar"/>
    <w:rsid w:val="00212251"/>
    <w:pPr>
      <w:autoSpaceDE w:val="0"/>
      <w:autoSpaceDN w:val="0"/>
      <w:adjustRightInd w:val="0"/>
      <w:spacing w:before="0" w:after="0"/>
      <w:ind w:left="51"/>
    </w:pPr>
    <w:rPr>
      <w:rFonts w:ascii="Arial" w:hAnsi="Arial" w:cs="Arial"/>
      <w:sz w:val="20"/>
      <w:szCs w:val="20"/>
      <w:lang w:eastAsia="en-US"/>
    </w:rPr>
  </w:style>
  <w:style w:type="character" w:customStyle="1" w:styleId="Sangra2detindependienteCar">
    <w:name w:val="Sangría 2 de t. independiente Car"/>
    <w:basedOn w:val="Fuentedeprrafopredeter"/>
    <w:link w:val="Sangra2detindependiente"/>
    <w:rsid w:val="00212251"/>
    <w:rPr>
      <w:rFonts w:ascii="Arial" w:eastAsia="Times New Roman" w:hAnsi="Arial" w:cs="Arial"/>
      <w:sz w:val="20"/>
      <w:szCs w:val="20"/>
      <w:lang w:val="es-ES"/>
    </w:rPr>
  </w:style>
  <w:style w:type="character" w:customStyle="1" w:styleId="Char2">
    <w:name w:val="Char2"/>
    <w:rsid w:val="00212251"/>
    <w:rPr>
      <w:rFonts w:ascii="Arial" w:hAnsi="Arial" w:cs="Arial"/>
      <w:lang w:val="es-ES"/>
    </w:rPr>
  </w:style>
  <w:style w:type="paragraph" w:customStyle="1" w:styleId="Default">
    <w:name w:val="Default"/>
    <w:rsid w:val="0021225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tulo">
    <w:name w:val="Subtitle"/>
    <w:basedOn w:val="Normal"/>
    <w:next w:val="Normal"/>
    <w:link w:val="SubttuloCar"/>
    <w:qFormat/>
    <w:rsid w:val="00212251"/>
    <w:pPr>
      <w:spacing w:before="0" w:after="60"/>
      <w:jc w:val="center"/>
      <w:outlineLvl w:val="1"/>
    </w:pPr>
    <w:rPr>
      <w:rFonts w:ascii="Cambria" w:hAnsi="Cambria"/>
      <w:lang w:eastAsia="en-US"/>
    </w:rPr>
  </w:style>
  <w:style w:type="character" w:customStyle="1" w:styleId="SubttuloCar">
    <w:name w:val="Subtítulo Car"/>
    <w:basedOn w:val="Fuentedeprrafopredeter"/>
    <w:link w:val="Subttulo"/>
    <w:rsid w:val="00212251"/>
    <w:rPr>
      <w:rFonts w:ascii="Cambria" w:eastAsia="Times New Roman" w:hAnsi="Cambria" w:cs="Times New Roman"/>
      <w:sz w:val="24"/>
      <w:szCs w:val="24"/>
      <w:lang w:val="es-ES"/>
    </w:rPr>
  </w:style>
  <w:style w:type="character" w:customStyle="1" w:styleId="Char1">
    <w:name w:val="Char1"/>
    <w:rsid w:val="00212251"/>
    <w:rPr>
      <w:rFonts w:ascii="Cambria" w:eastAsia="Times New Roman" w:hAnsi="Cambria" w:cs="Times New Roman"/>
      <w:sz w:val="24"/>
      <w:szCs w:val="24"/>
      <w:lang w:val="es-ES"/>
    </w:rPr>
  </w:style>
  <w:style w:type="paragraph" w:styleId="Mapadeldocumento">
    <w:name w:val="Document Map"/>
    <w:basedOn w:val="Normal"/>
    <w:link w:val="MapadeldocumentoCar"/>
    <w:rsid w:val="00212251"/>
    <w:pPr>
      <w:shd w:val="clear" w:color="auto" w:fill="000080"/>
      <w:spacing w:before="0" w:after="0"/>
      <w:jc w:val="left"/>
    </w:pPr>
    <w:rPr>
      <w:rFonts w:ascii="Tahoma" w:hAnsi="Tahoma"/>
      <w:sz w:val="20"/>
      <w:szCs w:val="20"/>
      <w:lang w:eastAsia="en-US"/>
    </w:rPr>
  </w:style>
  <w:style w:type="character" w:customStyle="1" w:styleId="MapadeldocumentoCar">
    <w:name w:val="Mapa del documento Car"/>
    <w:basedOn w:val="Fuentedeprrafopredeter"/>
    <w:link w:val="Mapadeldocumento"/>
    <w:rsid w:val="00212251"/>
    <w:rPr>
      <w:rFonts w:ascii="Tahoma" w:eastAsia="Times New Roman" w:hAnsi="Tahoma" w:cs="Times New Roman"/>
      <w:sz w:val="20"/>
      <w:szCs w:val="20"/>
      <w:shd w:val="clear" w:color="auto" w:fill="000080"/>
      <w:lang w:val="es-ES"/>
    </w:rPr>
  </w:style>
  <w:style w:type="character" w:customStyle="1" w:styleId="Char13">
    <w:name w:val="Char13"/>
    <w:rsid w:val="00212251"/>
    <w:rPr>
      <w:rFonts w:ascii="Cambria" w:hAnsi="Cambria"/>
      <w:b/>
      <w:bCs/>
      <w:sz w:val="26"/>
      <w:szCs w:val="26"/>
      <w:lang w:eastAsia="en-US"/>
    </w:rPr>
  </w:style>
  <w:style w:type="character" w:customStyle="1" w:styleId="Char12">
    <w:name w:val="Char12"/>
    <w:rsid w:val="00212251"/>
    <w:rPr>
      <w:rFonts w:ascii="Calibri" w:hAnsi="Calibri"/>
      <w:b/>
      <w:bCs/>
      <w:sz w:val="28"/>
      <w:szCs w:val="28"/>
      <w:lang w:eastAsia="en-US"/>
    </w:rPr>
  </w:style>
  <w:style w:type="character" w:styleId="nfasissutil">
    <w:name w:val="Subtle Emphasis"/>
    <w:rsid w:val="00212251"/>
    <w:rPr>
      <w:i/>
      <w:iCs/>
      <w:color w:val="808080"/>
    </w:rPr>
  </w:style>
  <w:style w:type="character" w:customStyle="1" w:styleId="Char5">
    <w:name w:val="Char5"/>
    <w:semiHidden/>
    <w:rsid w:val="00212251"/>
    <w:rPr>
      <w:lang w:eastAsia="en-US"/>
    </w:rPr>
  </w:style>
  <w:style w:type="character" w:customStyle="1" w:styleId="Char4">
    <w:name w:val="Char4"/>
    <w:semiHidden/>
    <w:rsid w:val="00212251"/>
    <w:rPr>
      <w:lang w:eastAsia="en-US"/>
    </w:rPr>
  </w:style>
  <w:style w:type="paragraph" w:customStyle="1" w:styleId="NewPara">
    <w:name w:val="NewPara"/>
    <w:basedOn w:val="Normal"/>
    <w:next w:val="Normal"/>
    <w:rsid w:val="00212251"/>
    <w:pPr>
      <w:tabs>
        <w:tab w:val="left" w:pos="709"/>
      </w:tabs>
      <w:spacing w:before="160" w:after="20"/>
      <w:jc w:val="left"/>
    </w:pPr>
    <w:rPr>
      <w:noProof/>
      <w:sz w:val="22"/>
      <w:szCs w:val="20"/>
      <w:lang w:eastAsia="en-GB"/>
    </w:rPr>
  </w:style>
  <w:style w:type="character" w:customStyle="1" w:styleId="Char11">
    <w:name w:val="Char11"/>
    <w:semiHidden/>
    <w:rsid w:val="00212251"/>
    <w:rPr>
      <w:rFonts w:ascii="Calibri" w:hAnsi="Calibri"/>
      <w:b/>
      <w:bCs/>
      <w:i/>
      <w:iCs/>
      <w:sz w:val="26"/>
      <w:szCs w:val="26"/>
      <w:lang w:eastAsia="en-US"/>
    </w:rPr>
  </w:style>
  <w:style w:type="character" w:customStyle="1" w:styleId="Char10">
    <w:name w:val="Char10"/>
    <w:semiHidden/>
    <w:rsid w:val="00212251"/>
    <w:rPr>
      <w:rFonts w:ascii="Calibri" w:hAnsi="Calibri"/>
      <w:b/>
      <w:bCs/>
      <w:sz w:val="22"/>
      <w:szCs w:val="22"/>
      <w:lang w:eastAsia="en-US"/>
    </w:rPr>
  </w:style>
  <w:style w:type="character" w:customStyle="1" w:styleId="Char9">
    <w:name w:val="Char9"/>
    <w:semiHidden/>
    <w:rsid w:val="00212251"/>
    <w:rPr>
      <w:rFonts w:ascii="Calibri" w:hAnsi="Calibri"/>
      <w:sz w:val="24"/>
      <w:szCs w:val="24"/>
      <w:lang w:eastAsia="en-US"/>
    </w:rPr>
  </w:style>
  <w:style w:type="character" w:customStyle="1" w:styleId="Char8">
    <w:name w:val="Char8"/>
    <w:semiHidden/>
    <w:rsid w:val="00212251"/>
    <w:rPr>
      <w:rFonts w:ascii="Calibri" w:hAnsi="Calibri"/>
      <w:i/>
      <w:iCs/>
      <w:sz w:val="24"/>
      <w:szCs w:val="24"/>
      <w:lang w:eastAsia="en-US"/>
    </w:rPr>
  </w:style>
  <w:style w:type="character" w:customStyle="1" w:styleId="Char7">
    <w:name w:val="Char7"/>
    <w:semiHidden/>
    <w:rsid w:val="00212251"/>
    <w:rPr>
      <w:rFonts w:ascii="Cambria" w:hAnsi="Cambria"/>
      <w:sz w:val="22"/>
      <w:szCs w:val="22"/>
      <w:lang w:eastAsia="en-US"/>
    </w:rPr>
  </w:style>
  <w:style w:type="character" w:styleId="Nmerodepgina">
    <w:name w:val="page number"/>
    <w:basedOn w:val="Fuentedeprrafopredeter"/>
    <w:rsid w:val="00212251"/>
  </w:style>
  <w:style w:type="paragraph" w:styleId="Textonotaalfinal">
    <w:name w:val="endnote text"/>
    <w:basedOn w:val="Normal"/>
    <w:link w:val="TextonotaalfinalCar"/>
    <w:uiPriority w:val="99"/>
    <w:unhideWhenUsed/>
    <w:rsid w:val="00212251"/>
    <w:pPr>
      <w:spacing w:before="0" w:after="0"/>
      <w:jc w:val="left"/>
    </w:pPr>
    <w:rPr>
      <w:sz w:val="20"/>
      <w:szCs w:val="20"/>
      <w:lang w:eastAsia="en-US"/>
    </w:rPr>
  </w:style>
  <w:style w:type="character" w:customStyle="1" w:styleId="TextonotaalfinalCar">
    <w:name w:val="Texto nota al final Car"/>
    <w:basedOn w:val="Fuentedeprrafopredeter"/>
    <w:link w:val="Textonotaalfinal"/>
    <w:uiPriority w:val="99"/>
    <w:rsid w:val="00212251"/>
    <w:rPr>
      <w:rFonts w:ascii="Times New Roman" w:eastAsia="Times New Roman" w:hAnsi="Times New Roman" w:cs="Times New Roman"/>
      <w:sz w:val="20"/>
      <w:szCs w:val="20"/>
      <w:lang w:val="es-ES"/>
    </w:rPr>
  </w:style>
  <w:style w:type="character" w:styleId="Refdenotaalfinal">
    <w:name w:val="endnote reference"/>
    <w:uiPriority w:val="99"/>
    <w:unhideWhenUsed/>
    <w:rsid w:val="00212251"/>
    <w:rPr>
      <w:vertAlign w:val="superscript"/>
    </w:rPr>
  </w:style>
  <w:style w:type="paragraph" w:customStyle="1" w:styleId="Heading">
    <w:name w:val="Heading"/>
    <w:aliases w:val="1"/>
    <w:basedOn w:val="Normal"/>
    <w:next w:val="Normal"/>
    <w:rsid w:val="00212251"/>
    <w:pPr>
      <w:keepNext/>
      <w:spacing w:before="0" w:after="0"/>
      <w:jc w:val="center"/>
    </w:pPr>
    <w:rPr>
      <w:rFonts w:ascii="CG Omega (W1)" w:hAnsi="CG Omega (W1)"/>
      <w:sz w:val="20"/>
      <w:szCs w:val="20"/>
      <w:lang w:eastAsia="en-US"/>
    </w:rPr>
  </w:style>
  <w:style w:type="paragraph" w:customStyle="1" w:styleId="Heading3">
    <w:name w:val="Heading3"/>
    <w:aliases w:val="2"/>
    <w:basedOn w:val="Normal"/>
    <w:next w:val="Normal"/>
    <w:rsid w:val="00212251"/>
    <w:pPr>
      <w:keepNext/>
      <w:spacing w:before="0" w:after="0"/>
      <w:jc w:val="right"/>
    </w:pPr>
    <w:rPr>
      <w:rFonts w:ascii="CG Omega (W1)" w:hAnsi="CG Omega (W1)"/>
      <w:sz w:val="20"/>
      <w:szCs w:val="20"/>
      <w:lang w:eastAsia="en-US"/>
    </w:rPr>
  </w:style>
  <w:style w:type="paragraph" w:customStyle="1" w:styleId="Heading2">
    <w:name w:val="Heading2"/>
    <w:aliases w:val="3"/>
    <w:basedOn w:val="Normal"/>
    <w:next w:val="Normal"/>
    <w:rsid w:val="00212251"/>
    <w:pPr>
      <w:keepNext/>
      <w:spacing w:before="0" w:after="0"/>
      <w:jc w:val="right"/>
    </w:pPr>
    <w:rPr>
      <w:rFonts w:ascii="CG Omega (W1)" w:hAnsi="CG Omega (W1)"/>
      <w:b/>
      <w:sz w:val="18"/>
      <w:szCs w:val="20"/>
      <w:u w:val="single"/>
      <w:lang w:eastAsia="en-US"/>
    </w:rPr>
  </w:style>
  <w:style w:type="paragraph" w:customStyle="1" w:styleId="Heading1">
    <w:name w:val="Heading1"/>
    <w:aliases w:val="4"/>
    <w:basedOn w:val="Normal"/>
    <w:next w:val="Normal"/>
    <w:rsid w:val="00212251"/>
    <w:pPr>
      <w:keepNext/>
      <w:spacing w:before="0" w:after="0"/>
      <w:jc w:val="center"/>
    </w:pPr>
    <w:rPr>
      <w:rFonts w:ascii="CG Omega (W1)" w:hAnsi="CG Omega (W1)"/>
      <w:sz w:val="18"/>
      <w:szCs w:val="20"/>
      <w:lang w:eastAsia="en-US"/>
    </w:rPr>
  </w:style>
  <w:style w:type="paragraph" w:customStyle="1" w:styleId="Body">
    <w:name w:val="Body"/>
    <w:aliases w:val="Text4"/>
    <w:basedOn w:val="Normal"/>
    <w:rsid w:val="00212251"/>
    <w:pPr>
      <w:spacing w:before="0" w:after="0"/>
      <w:jc w:val="left"/>
    </w:pPr>
    <w:rPr>
      <w:rFonts w:ascii="CG Omega (W1)" w:hAnsi="CG Omega (W1)"/>
      <w:sz w:val="22"/>
      <w:szCs w:val="20"/>
      <w:lang w:eastAsia="en-US"/>
    </w:rPr>
  </w:style>
  <w:style w:type="paragraph" w:customStyle="1" w:styleId="Body2">
    <w:name w:val="Body2"/>
    <w:aliases w:val="Text3,Indent"/>
    <w:basedOn w:val="Normal"/>
    <w:rsid w:val="00212251"/>
    <w:pPr>
      <w:tabs>
        <w:tab w:val="left" w:pos="-720"/>
        <w:tab w:val="left" w:pos="0"/>
        <w:tab w:val="left" w:pos="720"/>
        <w:tab w:val="left" w:pos="1440"/>
        <w:tab w:val="left" w:pos="2160"/>
        <w:tab w:val="left" w:pos="2880"/>
        <w:tab w:val="left" w:pos="3600"/>
        <w:tab w:val="left" w:pos="4320"/>
        <w:tab w:val="left" w:pos="5040"/>
        <w:tab w:val="left" w:pos="5760"/>
        <w:tab w:val="left" w:pos="6142"/>
        <w:tab w:val="left" w:pos="7200"/>
        <w:tab w:val="left" w:pos="7920"/>
        <w:tab w:val="left" w:pos="8640"/>
        <w:tab w:val="left" w:pos="9360"/>
      </w:tabs>
      <w:spacing w:before="0" w:after="0"/>
      <w:ind w:left="720"/>
      <w:jc w:val="left"/>
    </w:pPr>
    <w:rPr>
      <w:rFonts w:ascii="CG Omega (W1)" w:hAnsi="CG Omega (W1)"/>
      <w:sz w:val="22"/>
      <w:szCs w:val="20"/>
      <w:lang w:eastAsia="en-US"/>
    </w:rPr>
  </w:style>
  <w:style w:type="paragraph" w:styleId="NormalWeb">
    <w:name w:val="Normal (Web)"/>
    <w:basedOn w:val="Normal"/>
    <w:uiPriority w:val="99"/>
    <w:rsid w:val="00212251"/>
    <w:pPr>
      <w:spacing w:before="0" w:after="0"/>
      <w:jc w:val="left"/>
    </w:pPr>
    <w:rPr>
      <w:lang w:eastAsia="en-US"/>
    </w:rPr>
  </w:style>
  <w:style w:type="paragraph" w:customStyle="1" w:styleId="BlankLine">
    <w:name w:val="BlankLine"/>
    <w:basedOn w:val="Normal"/>
    <w:next w:val="Normal"/>
    <w:rsid w:val="00212251"/>
    <w:pPr>
      <w:numPr>
        <w:numId w:val="3"/>
      </w:numPr>
      <w:spacing w:before="0" w:after="0"/>
      <w:jc w:val="left"/>
    </w:pPr>
    <w:rPr>
      <w:noProof/>
      <w:sz w:val="22"/>
      <w:szCs w:val="22"/>
      <w:lang w:eastAsia="zh-CN"/>
    </w:rPr>
  </w:style>
  <w:style w:type="paragraph" w:customStyle="1" w:styleId="SeqListLev1">
    <w:name w:val="Seq List Lev1"/>
    <w:basedOn w:val="Normal"/>
    <w:rsid w:val="00212251"/>
    <w:pPr>
      <w:numPr>
        <w:ilvl w:val="1"/>
        <w:numId w:val="3"/>
      </w:numPr>
      <w:spacing w:before="0" w:after="0"/>
      <w:jc w:val="left"/>
    </w:pPr>
    <w:rPr>
      <w:noProof/>
      <w:sz w:val="22"/>
      <w:szCs w:val="22"/>
      <w:lang w:eastAsia="zh-CN"/>
    </w:rPr>
  </w:style>
  <w:style w:type="paragraph" w:customStyle="1" w:styleId="SeqListLev2">
    <w:name w:val="Seq List Lev2"/>
    <w:basedOn w:val="SeqListLev1"/>
    <w:rsid w:val="00212251"/>
    <w:pPr>
      <w:numPr>
        <w:ilvl w:val="2"/>
      </w:numPr>
    </w:pPr>
  </w:style>
  <w:style w:type="paragraph" w:customStyle="1" w:styleId="SeqListLev3">
    <w:name w:val="Seq List Lev3"/>
    <w:basedOn w:val="SeqListLev2"/>
    <w:rsid w:val="00212251"/>
    <w:pPr>
      <w:numPr>
        <w:ilvl w:val="3"/>
      </w:numPr>
    </w:pPr>
  </w:style>
  <w:style w:type="paragraph" w:customStyle="1" w:styleId="SeqListLev4">
    <w:name w:val="Seq List Lev4"/>
    <w:basedOn w:val="SeqListLev3"/>
    <w:rsid w:val="00212251"/>
    <w:pPr>
      <w:numPr>
        <w:ilvl w:val="4"/>
      </w:numPr>
    </w:pPr>
  </w:style>
  <w:style w:type="character" w:customStyle="1" w:styleId="msoins0">
    <w:name w:val="msoins"/>
    <w:rsid w:val="00212251"/>
    <w:rPr>
      <w:color w:val="008080"/>
      <w:u w:val="single"/>
    </w:rPr>
  </w:style>
  <w:style w:type="character" w:customStyle="1" w:styleId="NroPara">
    <w:name w:val="NroPara"/>
    <w:basedOn w:val="Fuentedeprrafopredeter"/>
    <w:rsid w:val="00212251"/>
  </w:style>
  <w:style w:type="character" w:customStyle="1" w:styleId="EmailStyle55">
    <w:name w:val="EmailStyle55"/>
    <w:semiHidden/>
    <w:rsid w:val="00212251"/>
    <w:rPr>
      <w:rFonts w:ascii="Arial" w:hAnsi="Arial" w:cs="Arial"/>
      <w:b w:val="0"/>
      <w:bCs w:val="0"/>
      <w:i w:val="0"/>
      <w:iCs w:val="0"/>
      <w:strike w:val="0"/>
      <w:color w:val="0000FF"/>
      <w:sz w:val="20"/>
      <w:szCs w:val="20"/>
      <w:u w:val="none"/>
    </w:rPr>
  </w:style>
  <w:style w:type="paragraph" w:customStyle="1" w:styleId="RandListLev1">
    <w:name w:val="Rand List Lev1"/>
    <w:basedOn w:val="Normal"/>
    <w:rsid w:val="00212251"/>
    <w:pPr>
      <w:numPr>
        <w:numId w:val="4"/>
      </w:numPr>
      <w:tabs>
        <w:tab w:val="clear" w:pos="0"/>
        <w:tab w:val="left" w:pos="754"/>
      </w:tabs>
      <w:spacing w:before="0" w:after="0"/>
      <w:ind w:left="754" w:hanging="357"/>
      <w:jc w:val="left"/>
    </w:pPr>
    <w:rPr>
      <w:noProof/>
      <w:sz w:val="22"/>
      <w:szCs w:val="22"/>
      <w:lang w:eastAsia="zh-TW"/>
    </w:rPr>
  </w:style>
  <w:style w:type="character" w:customStyle="1" w:styleId="EmailStyle57">
    <w:name w:val="EmailStyle57"/>
    <w:semiHidden/>
    <w:rsid w:val="00212251"/>
    <w:rPr>
      <w:rFonts w:ascii="Arial" w:hAnsi="Arial" w:cs="Arial"/>
      <w:color w:val="auto"/>
      <w:sz w:val="20"/>
      <w:szCs w:val="20"/>
    </w:rPr>
  </w:style>
  <w:style w:type="paragraph" w:styleId="Textosinformato">
    <w:name w:val="Plain Text"/>
    <w:basedOn w:val="Normal"/>
    <w:link w:val="TextosinformatoCar"/>
    <w:rsid w:val="00212251"/>
    <w:pPr>
      <w:spacing w:before="0" w:after="0"/>
      <w:jc w:val="left"/>
    </w:pPr>
    <w:rPr>
      <w:rFonts w:ascii="Courier New" w:hAnsi="Courier New"/>
      <w:sz w:val="20"/>
      <w:szCs w:val="20"/>
      <w:lang w:eastAsia="en-GB"/>
    </w:rPr>
  </w:style>
  <w:style w:type="character" w:customStyle="1" w:styleId="TextosinformatoCar">
    <w:name w:val="Texto sin formato Car"/>
    <w:basedOn w:val="Fuentedeprrafopredeter"/>
    <w:link w:val="Textosinformato"/>
    <w:rsid w:val="00212251"/>
    <w:rPr>
      <w:rFonts w:ascii="Courier New" w:eastAsia="Times New Roman" w:hAnsi="Courier New" w:cs="Times New Roman"/>
      <w:sz w:val="20"/>
      <w:szCs w:val="20"/>
      <w:lang w:val="es-ES" w:eastAsia="en-GB"/>
    </w:rPr>
  </w:style>
  <w:style w:type="numbering" w:customStyle="1" w:styleId="Style1">
    <w:name w:val="Style1"/>
    <w:basedOn w:val="Sinlista"/>
    <w:rsid w:val="00212251"/>
    <w:pPr>
      <w:numPr>
        <w:numId w:val="5"/>
      </w:numPr>
    </w:pPr>
  </w:style>
  <w:style w:type="table" w:styleId="Tablaconcuadrcula">
    <w:name w:val="Table Grid"/>
    <w:basedOn w:val="Tablanormal"/>
    <w:uiPriority w:val="39"/>
    <w:rsid w:val="002122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12251"/>
    <w:pPr>
      <w:numPr>
        <w:numId w:val="6"/>
      </w:numPr>
      <w:spacing w:before="0"/>
      <w:jc w:val="left"/>
    </w:pPr>
    <w:rPr>
      <w:lang w:eastAsia="en-US"/>
    </w:rPr>
  </w:style>
  <w:style w:type="paragraph" w:styleId="Textoindependiente">
    <w:name w:val="Body Text"/>
    <w:basedOn w:val="Normal"/>
    <w:link w:val="TextoindependienteCar"/>
    <w:rsid w:val="00212251"/>
    <w:pPr>
      <w:spacing w:before="0"/>
      <w:jc w:val="left"/>
    </w:pPr>
    <w:rPr>
      <w:sz w:val="20"/>
      <w:szCs w:val="20"/>
      <w:lang w:eastAsia="en-US"/>
    </w:rPr>
  </w:style>
  <w:style w:type="character" w:customStyle="1" w:styleId="TextoindependienteCar">
    <w:name w:val="Texto independiente Car"/>
    <w:basedOn w:val="Fuentedeprrafopredeter"/>
    <w:link w:val="Textoindependiente"/>
    <w:rsid w:val="00212251"/>
    <w:rPr>
      <w:rFonts w:ascii="Times New Roman" w:eastAsia="Times New Roman" w:hAnsi="Times New Roman" w:cs="Times New Roman"/>
      <w:sz w:val="20"/>
      <w:szCs w:val="20"/>
      <w:lang w:val="es-ES"/>
    </w:rPr>
  </w:style>
  <w:style w:type="character" w:customStyle="1" w:styleId="FootnoteTextChar2">
    <w:name w:val="Footnote Text Char2"/>
    <w:aliases w:val="FOOTNOTES Char2,fn Char2,single space Char2,Footnote Text Char1 Char1,Footnote Text Char Char Char1,Char Char2,Char Char Char1,Char Char Char Char Char1,Char Char Char Char Char Char Char1"/>
    <w:uiPriority w:val="99"/>
    <w:semiHidden/>
    <w:rsid w:val="00212251"/>
    <w:rPr>
      <w:rFonts w:ascii="Times New Roman" w:eastAsia="Times New Roman" w:hAnsi="Times New Roman" w:cs="Times New Roman"/>
      <w:sz w:val="24"/>
      <w:szCs w:val="24"/>
      <w:lang w:val="es-ES"/>
    </w:rPr>
  </w:style>
  <w:style w:type="character" w:customStyle="1" w:styleId="label">
    <w:name w:val="label"/>
    <w:uiPriority w:val="99"/>
    <w:rsid w:val="00212251"/>
  </w:style>
  <w:style w:type="paragraph" w:styleId="Textoindependiente2">
    <w:name w:val="Body Text 2"/>
    <w:basedOn w:val="Normal"/>
    <w:link w:val="Textoindependiente2Car"/>
    <w:uiPriority w:val="99"/>
    <w:unhideWhenUsed/>
    <w:rsid w:val="00212251"/>
    <w:pPr>
      <w:spacing w:before="0" w:line="480" w:lineRule="auto"/>
      <w:jc w:val="left"/>
    </w:pPr>
    <w:rPr>
      <w:lang w:eastAsia="en-US"/>
    </w:rPr>
  </w:style>
  <w:style w:type="character" w:customStyle="1" w:styleId="Textoindependiente2Car">
    <w:name w:val="Texto independiente 2 Car"/>
    <w:basedOn w:val="Fuentedeprrafopredeter"/>
    <w:link w:val="Textoindependiente2"/>
    <w:uiPriority w:val="99"/>
    <w:rsid w:val="00212251"/>
    <w:rPr>
      <w:rFonts w:ascii="Times New Roman" w:eastAsia="Times New Roman" w:hAnsi="Times New Roman" w:cs="Times New Roman"/>
      <w:sz w:val="24"/>
      <w:szCs w:val="24"/>
      <w:lang w:val="es-ES"/>
    </w:rPr>
  </w:style>
  <w:style w:type="paragraph" w:customStyle="1" w:styleId="ProjFrameworkNorm">
    <w:name w:val="ProjFrameworkNorm"/>
    <w:rsid w:val="00212251"/>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Annex">
    <w:name w:val="Annex"/>
    <w:basedOn w:val="Ttulo1"/>
    <w:link w:val="AnnexChar"/>
    <w:qFormat/>
    <w:rsid w:val="00212251"/>
    <w:pPr>
      <w:keepNext w:val="0"/>
      <w:spacing w:before="0" w:after="0"/>
      <w:jc w:val="right"/>
    </w:pPr>
    <w:rPr>
      <w:bCs w:val="0"/>
      <w:sz w:val="24"/>
      <w:szCs w:val="24"/>
      <w:u w:val="single"/>
    </w:rPr>
  </w:style>
  <w:style w:type="character" w:customStyle="1" w:styleId="AnnexChar">
    <w:name w:val="Annex Char"/>
    <w:basedOn w:val="Ttulo1Car"/>
    <w:link w:val="Annex"/>
    <w:rsid w:val="00212251"/>
    <w:rPr>
      <w:rFonts w:ascii="Arial" w:eastAsia="Times New Roman" w:hAnsi="Arial" w:cs="Arial"/>
      <w:b/>
      <w:bCs w:val="0"/>
      <w:kern w:val="32"/>
      <w:sz w:val="24"/>
      <w:szCs w:val="24"/>
      <w:u w:val="single"/>
      <w:lang w:val="es-ES" w:eastAsia="it-IT"/>
    </w:rPr>
  </w:style>
  <w:style w:type="paragraph" w:customStyle="1" w:styleId="Italics">
    <w:name w:val="Italics"/>
    <w:basedOn w:val="Normal"/>
    <w:rsid w:val="00212251"/>
    <w:pPr>
      <w:spacing w:before="0" w:after="0"/>
      <w:jc w:val="left"/>
    </w:pPr>
    <w:rPr>
      <w:rFonts w:ascii="Tahoma" w:hAnsi="Tahoma"/>
      <w:i/>
      <w:sz w:val="16"/>
      <w:lang w:eastAsia="en-US"/>
    </w:rPr>
  </w:style>
  <w:style w:type="paragraph" w:customStyle="1" w:styleId="RequirementsList">
    <w:name w:val="Requirements List"/>
    <w:basedOn w:val="Footnote2"/>
    <w:rsid w:val="00212251"/>
    <w:pPr>
      <w:numPr>
        <w:numId w:val="7"/>
      </w:numPr>
      <w:spacing w:before="100" w:after="100" w:line="288" w:lineRule="auto"/>
      <w:jc w:val="left"/>
    </w:pPr>
    <w:rPr>
      <w:rFonts w:ascii="Tahoma" w:hAnsi="Tahoma"/>
      <w:sz w:val="16"/>
      <w:szCs w:val="24"/>
    </w:rPr>
  </w:style>
  <w:style w:type="paragraph" w:customStyle="1" w:styleId="SeqList2">
    <w:name w:val="SeqList 2"/>
    <w:basedOn w:val="Normal"/>
    <w:uiPriority w:val="99"/>
    <w:rsid w:val="00212251"/>
    <w:pPr>
      <w:tabs>
        <w:tab w:val="num" w:pos="3402"/>
      </w:tabs>
      <w:spacing w:before="40" w:after="40"/>
      <w:ind w:left="3402" w:hanging="426"/>
      <w:jc w:val="left"/>
      <w:outlineLvl w:val="0"/>
    </w:pPr>
    <w:rPr>
      <w:rFonts w:ascii="Arial" w:hAnsi="Arial" w:cs="Arial"/>
      <w:noProof/>
      <w:sz w:val="20"/>
      <w:szCs w:val="20"/>
      <w:lang w:eastAsia="en-GB"/>
    </w:rPr>
  </w:style>
  <w:style w:type="character" w:customStyle="1" w:styleId="Bold">
    <w:name w:val="Bold"/>
    <w:basedOn w:val="Fuentedeprrafopredeter"/>
    <w:uiPriority w:val="99"/>
    <w:rsid w:val="00212251"/>
    <w:rPr>
      <w:b/>
      <w:bCs/>
    </w:rPr>
  </w:style>
  <w:style w:type="character" w:customStyle="1" w:styleId="Italic">
    <w:name w:val="Italic"/>
    <w:basedOn w:val="Fuentedeprrafopredeter"/>
    <w:uiPriority w:val="99"/>
    <w:rsid w:val="00212251"/>
    <w:rPr>
      <w:i/>
      <w:iCs/>
    </w:rPr>
  </w:style>
  <w:style w:type="character" w:customStyle="1" w:styleId="Underline">
    <w:name w:val="Underline"/>
    <w:basedOn w:val="Fuentedeprrafopredeter"/>
    <w:uiPriority w:val="99"/>
    <w:rsid w:val="00212251"/>
    <w:rPr>
      <w:u w:val="single"/>
    </w:rPr>
  </w:style>
  <w:style w:type="paragraph" w:customStyle="1" w:styleId="TableNote">
    <w:name w:val="TableNote"/>
    <w:basedOn w:val="Normal"/>
    <w:next w:val="NewPara"/>
    <w:uiPriority w:val="99"/>
    <w:rsid w:val="00212251"/>
    <w:pPr>
      <w:spacing w:before="0" w:after="0"/>
      <w:jc w:val="left"/>
    </w:pPr>
    <w:rPr>
      <w:rFonts w:ascii="Arial" w:hAnsi="Arial" w:cs="Arial"/>
      <w:noProof/>
      <w:sz w:val="20"/>
      <w:szCs w:val="20"/>
      <w:lang w:eastAsia="en-GB"/>
    </w:rPr>
  </w:style>
  <w:style w:type="character" w:customStyle="1" w:styleId="ItalicUnderline">
    <w:name w:val="Italic Underline"/>
    <w:basedOn w:val="Fuentedeprrafopredeter"/>
    <w:uiPriority w:val="99"/>
    <w:rsid w:val="00212251"/>
    <w:rPr>
      <w:i/>
      <w:iCs/>
      <w:u w:val="single"/>
    </w:rPr>
  </w:style>
  <w:style w:type="character" w:styleId="Textodelmarcadordeposicin">
    <w:name w:val="Placeholder Text"/>
    <w:basedOn w:val="Fuentedeprrafopredeter"/>
    <w:uiPriority w:val="99"/>
    <w:rsid w:val="00212251"/>
    <w:rPr>
      <w:color w:val="808080"/>
    </w:rPr>
  </w:style>
  <w:style w:type="paragraph" w:customStyle="1" w:styleId="gmail-m-7960393247167771812msolistparagraph">
    <w:name w:val="gmail-m_-7960393247167771812msolistparagraph"/>
    <w:basedOn w:val="Normal"/>
    <w:rsid w:val="0071603E"/>
    <w:pPr>
      <w:spacing w:before="100" w:beforeAutospacing="1" w:after="100" w:afterAutospacing="1"/>
      <w:jc w:val="left"/>
    </w:pPr>
    <w:rPr>
      <w:rFonts w:eastAsiaTheme="minorHAnsi"/>
      <w:lang w:val="en-US" w:eastAsia="en-US"/>
    </w:rPr>
  </w:style>
  <w:style w:type="table" w:customStyle="1" w:styleId="Tablaconcuadrcula1">
    <w:name w:val="Tabla con cuadrícula1"/>
    <w:basedOn w:val="Tablanormal"/>
    <w:next w:val="Tablaconcuadrcula"/>
    <w:uiPriority w:val="39"/>
    <w:rsid w:val="00434D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9B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2202">
      <w:bodyDiv w:val="1"/>
      <w:marLeft w:val="0"/>
      <w:marRight w:val="0"/>
      <w:marTop w:val="0"/>
      <w:marBottom w:val="0"/>
      <w:divBdr>
        <w:top w:val="none" w:sz="0" w:space="0" w:color="auto"/>
        <w:left w:val="none" w:sz="0" w:space="0" w:color="auto"/>
        <w:bottom w:val="none" w:sz="0" w:space="0" w:color="auto"/>
        <w:right w:val="none" w:sz="0" w:space="0" w:color="auto"/>
      </w:divBdr>
    </w:div>
    <w:div w:id="861670998">
      <w:bodyDiv w:val="1"/>
      <w:marLeft w:val="0"/>
      <w:marRight w:val="0"/>
      <w:marTop w:val="0"/>
      <w:marBottom w:val="0"/>
      <w:divBdr>
        <w:top w:val="none" w:sz="0" w:space="0" w:color="auto"/>
        <w:left w:val="none" w:sz="0" w:space="0" w:color="auto"/>
        <w:bottom w:val="none" w:sz="0" w:space="0" w:color="auto"/>
        <w:right w:val="none" w:sz="0" w:space="0" w:color="auto"/>
      </w:divBdr>
    </w:div>
    <w:div w:id="15981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ions-hotline@fa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40A9704D70EF34DB0635C8D16E00350" ma:contentTypeVersion="13" ma:contentTypeDescription="Creare un nuovo documento." ma:contentTypeScope="" ma:versionID="c1ae4e6e497110dd52ea147d2021655a">
  <xsd:schema xmlns:xsd="http://www.w3.org/2001/XMLSchema" xmlns:xs="http://www.w3.org/2001/XMLSchema" xmlns:p="http://schemas.microsoft.com/office/2006/metadata/properties" xmlns:ns3="ec6fbbdd-eb09-4d9e-97f6-61434503b4ee" xmlns:ns4="ca9662df-36de-4a7b-8ae7-55ef5fa95897" targetNamespace="http://schemas.microsoft.com/office/2006/metadata/properties" ma:root="true" ma:fieldsID="cdbd86b512a155d1b8fbcf377dc021a2" ns3:_="" ns4:_="">
    <xsd:import namespace="ec6fbbdd-eb09-4d9e-97f6-61434503b4ee"/>
    <xsd:import namespace="ca9662df-36de-4a7b-8ae7-55ef5fa958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fbbdd-eb09-4d9e-97f6-61434503b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662df-36de-4a7b-8ae7-55ef5fa95897"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6C40-E252-4565-AB12-6472768EE33F}">
  <ds:schemaRefs>
    <ds:schemaRef ds:uri="http://schemas.microsoft.com/sharepoint/v3/contenttype/forms"/>
  </ds:schemaRefs>
</ds:datastoreItem>
</file>

<file path=customXml/itemProps2.xml><?xml version="1.0" encoding="utf-8"?>
<ds:datastoreItem xmlns:ds="http://schemas.openxmlformats.org/officeDocument/2006/customXml" ds:itemID="{822CFDED-7375-49F8-9FE7-82C811A1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fbbdd-eb09-4d9e-97f6-61434503b4ee"/>
    <ds:schemaRef ds:uri="ca9662df-36de-4a7b-8ae7-55ef5fa95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93350-1FCC-43F5-AC9D-3260CD83FB24}">
  <ds:schemaRefs>
    <ds:schemaRef ds:uri="http://schemas.microsoft.com/office/2006/metadata/properties"/>
    <ds:schemaRef ds:uri="http://purl.org/dc/elements/1.1/"/>
    <ds:schemaRef ds:uri="ec6fbbdd-eb09-4d9e-97f6-61434503b4ee"/>
    <ds:schemaRef ds:uri="http://schemas.openxmlformats.org/package/2006/metadata/core-properties"/>
    <ds:schemaRef ds:uri="http://purl.org/dc/terms/"/>
    <ds:schemaRef ds:uri="http://schemas.microsoft.com/office/infopath/2007/PartnerControls"/>
    <ds:schemaRef ds:uri="ca9662df-36de-4a7b-8ae7-55ef5fa95897"/>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0AB50E6-75D9-404F-BBF0-40AF0F43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5371</Words>
  <Characters>29541</Characters>
  <Application>Microsoft Office Word</Application>
  <DocSecurity>4</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Uwe.Voortman@fao.org</dc:creator>
  <cp:lastModifiedBy>Cardozo, Ramon (FAOPY)</cp:lastModifiedBy>
  <cp:revision>2</cp:revision>
  <cp:lastPrinted>2022-03-21T13:44:00Z</cp:lastPrinted>
  <dcterms:created xsi:type="dcterms:W3CDTF">2022-03-25T11:20:00Z</dcterms:created>
  <dcterms:modified xsi:type="dcterms:W3CDTF">2022-03-25T11:20:00Z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0x010100840A9704D70EF34DB0635C8D16E00350</vt:lpwstr>
  </property>
</Properties>
</file>